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A7" w:rsidRPr="008D597E" w:rsidRDefault="007405DE">
      <w:pPr>
        <w:rPr>
          <w:rFonts w:ascii="Times New Roman" w:hAnsi="Times New Roman" w:cs="Times New Roman"/>
          <w:b/>
          <w:sz w:val="28"/>
          <w:szCs w:val="28"/>
        </w:rPr>
      </w:pPr>
      <w:r w:rsidRPr="008D597E">
        <w:rPr>
          <w:rFonts w:ascii="Times New Roman" w:hAnsi="Times New Roman" w:cs="Times New Roman"/>
          <w:b/>
          <w:sz w:val="28"/>
          <w:szCs w:val="28"/>
        </w:rPr>
        <w:t>УДК</w:t>
      </w:r>
      <w:r w:rsidR="00DB373B" w:rsidRPr="008D597E">
        <w:rPr>
          <w:rFonts w:ascii="Times New Roman" w:hAnsi="Times New Roman" w:cs="Times New Roman"/>
          <w:b/>
          <w:sz w:val="28"/>
          <w:szCs w:val="28"/>
        </w:rPr>
        <w:t> </w:t>
      </w:r>
      <w:r w:rsidRPr="008D597E">
        <w:rPr>
          <w:rFonts w:ascii="Times New Roman" w:hAnsi="Times New Roman" w:cs="Times New Roman"/>
          <w:b/>
          <w:sz w:val="28"/>
          <w:szCs w:val="28"/>
        </w:rPr>
        <w:t>665.61</w:t>
      </w:r>
    </w:p>
    <w:p w:rsidR="007405DE" w:rsidRPr="008D597E" w:rsidRDefault="007405DE">
      <w:pPr>
        <w:rPr>
          <w:rFonts w:ascii="Times New Roman" w:hAnsi="Times New Roman" w:cs="Times New Roman"/>
          <w:sz w:val="28"/>
          <w:szCs w:val="28"/>
        </w:rPr>
      </w:pPr>
    </w:p>
    <w:p w:rsidR="007405DE" w:rsidRPr="008D597E" w:rsidRDefault="008D597E" w:rsidP="007405DE">
      <w:pPr>
        <w:jc w:val="center"/>
        <w:rPr>
          <w:rFonts w:ascii="Times New Roman" w:hAnsi="Times New Roman" w:cs="Times New Roman"/>
          <w:b/>
          <w:sz w:val="28"/>
          <w:szCs w:val="28"/>
          <w:lang w:val="kk-KZ"/>
        </w:rPr>
      </w:pPr>
      <w:bookmarkStart w:id="0" w:name="_GoBack"/>
      <w:r w:rsidRPr="008D597E">
        <w:rPr>
          <w:rFonts w:ascii="Times New Roman" w:hAnsi="Times New Roman" w:cs="Times New Roman"/>
          <w:b/>
          <w:sz w:val="28"/>
          <w:szCs w:val="28"/>
        </w:rPr>
        <w:t>А</w:t>
      </w:r>
      <w:r w:rsidRPr="008D597E">
        <w:rPr>
          <w:rFonts w:ascii="Times New Roman" w:hAnsi="Times New Roman" w:cs="Times New Roman"/>
          <w:b/>
          <w:sz w:val="28"/>
          <w:szCs w:val="28"/>
          <w:lang w:val="kk-KZ"/>
        </w:rPr>
        <w:t>ҚТӨБЕ ОБЛЫСЫНДАҒЫ КЕҢҚИЯҚ КЕН ОРНЫНДА ТҰЗ ҮСТІ ҚАБАТТАРЫНДА ӨНДІРУШІ ҰҢҒЫМАЛАРДЫ ПАЙДАЛАНУ ЕРЕКШЕЛІКТЕРІ МЕН МҰНАЙДЫҢ ТҰ</w:t>
      </w:r>
      <w:proofErr w:type="gramStart"/>
      <w:r w:rsidRPr="008D597E">
        <w:rPr>
          <w:rFonts w:ascii="Times New Roman" w:hAnsi="Times New Roman" w:cs="Times New Roman"/>
          <w:b/>
          <w:sz w:val="28"/>
          <w:szCs w:val="28"/>
          <w:lang w:val="kk-KZ"/>
        </w:rPr>
        <w:t>Т</w:t>
      </w:r>
      <w:proofErr w:type="gramEnd"/>
      <w:r w:rsidRPr="008D597E">
        <w:rPr>
          <w:rFonts w:ascii="Times New Roman" w:hAnsi="Times New Roman" w:cs="Times New Roman"/>
          <w:b/>
          <w:sz w:val="28"/>
          <w:szCs w:val="28"/>
          <w:lang w:val="kk-KZ"/>
        </w:rPr>
        <w:t xml:space="preserve">ҚЫРЛЫҒЫН ТӨМЕНДЕТУ </w:t>
      </w:r>
    </w:p>
    <w:p w:rsidR="007405DE" w:rsidRPr="008D597E" w:rsidRDefault="00235D50" w:rsidP="007405DE">
      <w:pPr>
        <w:jc w:val="center"/>
        <w:rPr>
          <w:rFonts w:ascii="Times New Roman" w:hAnsi="Times New Roman" w:cs="Times New Roman"/>
          <w:b/>
          <w:sz w:val="28"/>
          <w:szCs w:val="28"/>
          <w:lang w:val="kk-KZ"/>
        </w:rPr>
      </w:pPr>
      <w:r w:rsidRPr="008D597E">
        <w:rPr>
          <w:rFonts w:ascii="Times New Roman" w:hAnsi="Times New Roman" w:cs="Times New Roman"/>
          <w:b/>
          <w:sz w:val="28"/>
          <w:szCs w:val="28"/>
          <w:lang w:val="kk-KZ"/>
        </w:rPr>
        <w:t>Н.А. Мейрамбекқызы</w:t>
      </w:r>
      <w:r w:rsidR="007405DE" w:rsidRPr="008D597E">
        <w:rPr>
          <w:rFonts w:ascii="Times New Roman" w:hAnsi="Times New Roman" w:cs="Times New Roman"/>
          <w:b/>
          <w:sz w:val="28"/>
          <w:szCs w:val="28"/>
          <w:lang w:val="kk-KZ"/>
        </w:rPr>
        <w:t>,</w:t>
      </w:r>
      <w:r w:rsidR="00DB373B" w:rsidRPr="008D597E">
        <w:rPr>
          <w:rFonts w:ascii="Times New Roman" w:hAnsi="Times New Roman" w:cs="Times New Roman"/>
          <w:b/>
          <w:sz w:val="28"/>
          <w:szCs w:val="28"/>
          <w:lang w:val="kk-KZ"/>
        </w:rPr>
        <w:t> </w:t>
      </w:r>
      <w:r w:rsidR="007405DE" w:rsidRPr="008D597E">
        <w:rPr>
          <w:rFonts w:ascii="Times New Roman" w:hAnsi="Times New Roman" w:cs="Times New Roman"/>
          <w:b/>
          <w:sz w:val="28"/>
          <w:szCs w:val="28"/>
          <w:lang w:val="kk-KZ"/>
        </w:rPr>
        <w:t>Т.А.</w:t>
      </w:r>
      <w:r w:rsidR="00DB373B" w:rsidRPr="008D597E">
        <w:rPr>
          <w:rFonts w:ascii="Times New Roman" w:hAnsi="Times New Roman" w:cs="Times New Roman"/>
          <w:b/>
          <w:sz w:val="28"/>
          <w:szCs w:val="28"/>
          <w:lang w:val="kk-KZ"/>
        </w:rPr>
        <w:t> </w:t>
      </w:r>
      <w:r w:rsidRPr="008D597E">
        <w:rPr>
          <w:rFonts w:ascii="Times New Roman" w:hAnsi="Times New Roman" w:cs="Times New Roman"/>
          <w:b/>
          <w:sz w:val="28"/>
          <w:szCs w:val="28"/>
          <w:lang w:val="kk-KZ"/>
        </w:rPr>
        <w:t>Нуржановна</w:t>
      </w:r>
      <w:r w:rsidR="007405DE" w:rsidRPr="008D597E">
        <w:rPr>
          <w:rFonts w:ascii="Times New Roman" w:hAnsi="Times New Roman" w:cs="Times New Roman"/>
          <w:b/>
          <w:sz w:val="28"/>
          <w:szCs w:val="28"/>
          <w:lang w:val="kk-KZ"/>
        </w:rPr>
        <w:t>,</w:t>
      </w:r>
      <w:r w:rsidR="00DB373B" w:rsidRPr="008D597E">
        <w:rPr>
          <w:rFonts w:ascii="Times New Roman" w:hAnsi="Times New Roman" w:cs="Times New Roman"/>
          <w:b/>
          <w:sz w:val="28"/>
          <w:szCs w:val="28"/>
          <w:lang w:val="kk-KZ"/>
        </w:rPr>
        <w:t> </w:t>
      </w:r>
      <w:r w:rsidRPr="008D597E">
        <w:rPr>
          <w:rFonts w:ascii="Times New Roman" w:hAnsi="Times New Roman" w:cs="Times New Roman"/>
          <w:b/>
          <w:sz w:val="28"/>
          <w:szCs w:val="28"/>
          <w:lang w:val="kk-KZ"/>
        </w:rPr>
        <w:t>А.С</w:t>
      </w:r>
      <w:r w:rsidR="007405DE" w:rsidRPr="008D597E">
        <w:rPr>
          <w:rFonts w:ascii="Times New Roman" w:hAnsi="Times New Roman" w:cs="Times New Roman"/>
          <w:b/>
          <w:sz w:val="28"/>
          <w:szCs w:val="28"/>
          <w:lang w:val="kk-KZ"/>
        </w:rPr>
        <w:t>.</w:t>
      </w:r>
      <w:r w:rsidR="00DB373B" w:rsidRPr="008D597E">
        <w:rPr>
          <w:rFonts w:ascii="Times New Roman" w:hAnsi="Times New Roman" w:cs="Times New Roman"/>
          <w:b/>
          <w:sz w:val="28"/>
          <w:szCs w:val="28"/>
          <w:lang w:val="kk-KZ"/>
        </w:rPr>
        <w:t> </w:t>
      </w:r>
      <w:r w:rsidRPr="008D597E">
        <w:rPr>
          <w:rFonts w:ascii="Times New Roman" w:hAnsi="Times New Roman" w:cs="Times New Roman"/>
          <w:b/>
          <w:sz w:val="28"/>
          <w:szCs w:val="28"/>
          <w:lang w:val="kk-KZ"/>
        </w:rPr>
        <w:t>Умбеткалиулы</w:t>
      </w:r>
    </w:p>
    <w:p w:rsidR="009332A0" w:rsidRPr="008D597E" w:rsidRDefault="007405DE" w:rsidP="009332A0">
      <w:pPr>
        <w:spacing w:after="0"/>
        <w:jc w:val="center"/>
        <w:rPr>
          <w:rFonts w:ascii="Times New Roman" w:hAnsi="Times New Roman" w:cs="Times New Roman"/>
          <w:sz w:val="28"/>
          <w:szCs w:val="28"/>
          <w:lang w:val="kk-KZ"/>
        </w:rPr>
      </w:pPr>
      <w:r w:rsidRPr="008D597E">
        <w:rPr>
          <w:rFonts w:ascii="Times New Roman" w:hAnsi="Times New Roman" w:cs="Times New Roman"/>
          <w:sz w:val="28"/>
          <w:szCs w:val="28"/>
          <w:lang w:val="kk-KZ"/>
        </w:rPr>
        <w:t>Қ.</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Жұбанов</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атындағы</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Ақтөбе</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Өңірлік</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университет,</w:t>
      </w:r>
      <w:r w:rsidR="00DB373B" w:rsidRPr="008D597E">
        <w:rPr>
          <w:rFonts w:ascii="Times New Roman" w:hAnsi="Times New Roman" w:cs="Times New Roman"/>
          <w:sz w:val="28"/>
          <w:szCs w:val="28"/>
          <w:lang w:val="kk-KZ"/>
        </w:rPr>
        <w:t> </w:t>
      </w:r>
    </w:p>
    <w:p w:rsidR="007405DE" w:rsidRPr="008D597E" w:rsidRDefault="007405DE" w:rsidP="007405DE">
      <w:pPr>
        <w:spacing w:after="0"/>
        <w:jc w:val="center"/>
        <w:rPr>
          <w:rFonts w:ascii="Times New Roman" w:hAnsi="Times New Roman" w:cs="Times New Roman"/>
          <w:b/>
          <w:sz w:val="28"/>
          <w:szCs w:val="28"/>
          <w:lang w:val="kk-KZ"/>
        </w:rPr>
      </w:pPr>
      <w:r w:rsidRPr="008D597E">
        <w:rPr>
          <w:rFonts w:ascii="Times New Roman" w:hAnsi="Times New Roman" w:cs="Times New Roman"/>
          <w:b/>
          <w:sz w:val="28"/>
          <w:szCs w:val="28"/>
          <w:lang w:val="kk-KZ"/>
        </w:rPr>
        <w:t>Жетекші:</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Сарқұлова</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Ж.С.</w:t>
      </w:r>
      <w:r w:rsidR="00DB373B" w:rsidRPr="008D597E">
        <w:rPr>
          <w:rFonts w:ascii="Times New Roman" w:hAnsi="Times New Roman" w:cs="Times New Roman"/>
          <w:sz w:val="28"/>
          <w:szCs w:val="28"/>
          <w:lang w:val="kk-KZ"/>
        </w:rPr>
        <w:t> </w:t>
      </w:r>
      <w:r w:rsidRPr="008D597E">
        <w:rPr>
          <w:rFonts w:ascii="Times New Roman" w:hAnsi="Times New Roman" w:cs="Times New Roman"/>
          <w:sz w:val="28"/>
          <w:szCs w:val="28"/>
          <w:lang w:val="kk-KZ"/>
        </w:rPr>
        <w:t>PhD</w:t>
      </w:r>
      <w:r w:rsidR="00DB373B" w:rsidRPr="008D597E">
        <w:rPr>
          <w:rFonts w:ascii="Times New Roman" w:hAnsi="Times New Roman" w:cs="Times New Roman"/>
          <w:sz w:val="28"/>
          <w:szCs w:val="28"/>
          <w:lang w:val="kk-KZ"/>
        </w:rPr>
        <w:t> </w:t>
      </w:r>
    </w:p>
    <w:bookmarkEnd w:id="0"/>
    <w:p w:rsidR="008D597E" w:rsidRDefault="008D597E" w:rsidP="005A2788">
      <w:pPr>
        <w:spacing w:after="0"/>
        <w:jc w:val="both"/>
        <w:rPr>
          <w:rFonts w:ascii="Times New Roman" w:hAnsi="Times New Roman" w:cs="Times New Roman"/>
          <w:sz w:val="28"/>
          <w:szCs w:val="28"/>
          <w:lang w:val="kk-KZ"/>
        </w:rPr>
      </w:pPr>
    </w:p>
    <w:p w:rsidR="00203C40" w:rsidRDefault="009332A0" w:rsidP="005A2788">
      <w:pPr>
        <w:spacing w:after="0"/>
        <w:jc w:val="both"/>
        <w:rPr>
          <w:rFonts w:ascii="Times New Roman" w:hAnsi="Times New Roman" w:cs="Times New Roman"/>
          <w:sz w:val="28"/>
          <w:szCs w:val="28"/>
          <w:lang w:val="en-US"/>
        </w:rPr>
      </w:pPr>
      <w:r w:rsidRPr="008D597E">
        <w:rPr>
          <w:rFonts w:ascii="Times New Roman" w:hAnsi="Times New Roman" w:cs="Times New Roman"/>
          <w:b/>
          <w:sz w:val="28"/>
          <w:szCs w:val="28"/>
          <w:lang w:val="kk-KZ"/>
        </w:rPr>
        <w:t xml:space="preserve">Аннотация - </w:t>
      </w:r>
      <w:r w:rsidR="000110B0" w:rsidRPr="008D597E">
        <w:rPr>
          <w:rFonts w:ascii="Times New Roman" w:hAnsi="Times New Roman" w:cs="Times New Roman"/>
          <w:sz w:val="28"/>
          <w:szCs w:val="28"/>
          <w:lang w:val="kk-KZ"/>
        </w:rPr>
        <w:t>Кеңқияқ мұнай кен орны — Ақтөбе облысы Темір ауданында, Ақтөбе қаласынан оңтүстік-батысқа қарай 250 км жерде орналасқ</w:t>
      </w:r>
      <w:r w:rsidR="00AB73CA" w:rsidRPr="008D597E">
        <w:rPr>
          <w:rFonts w:ascii="Times New Roman" w:hAnsi="Times New Roman" w:cs="Times New Roman"/>
          <w:sz w:val="28"/>
          <w:szCs w:val="28"/>
          <w:lang w:val="kk-KZ"/>
        </w:rPr>
        <w:t>ан. Кен орны 1959 жылы ашылған.</w:t>
      </w:r>
      <w:r w:rsidR="000110B0" w:rsidRPr="008D597E">
        <w:rPr>
          <w:rFonts w:ascii="Times New Roman" w:hAnsi="Times New Roman" w:cs="Times New Roman"/>
          <w:sz w:val="28"/>
          <w:szCs w:val="28"/>
          <w:lang w:val="kk-KZ"/>
        </w:rPr>
        <w:t>Кеңқияқ мұнай кені құрылымдық жағынан тұз күмбезімен байланысты. Тұз үстіндегі қимада белгілі болған 9 мұнайлы қабат юра, триас және пермь кезеңі жыныстарында орналасқан. 1971 жылы тұз астындағы төменгі пермь кезеңі шөгінділерінде тағы 5 өнімді қабат, ал 1979 жылы ортаңғы карбон кезеңінің карбонатты қабаттарында үлкен мұнай шоғыры анықталған. Өнімді мұнай қабаттары 160 м-ден 4300 м-ге дейінгі тереңдікті қамтиды. Қима құмтас, алевролит, гравелит, саз және аргиллиттерден құралған.</w:t>
      </w:r>
    </w:p>
    <w:p w:rsidR="00203C40" w:rsidRDefault="00203C40" w:rsidP="005A2788">
      <w:pPr>
        <w:spacing w:after="0"/>
        <w:jc w:val="both"/>
        <w:rPr>
          <w:rFonts w:ascii="Times New Roman" w:hAnsi="Times New Roman" w:cs="Times New Roman"/>
          <w:sz w:val="28"/>
          <w:szCs w:val="28"/>
          <w:lang w:val="en-US"/>
        </w:rPr>
      </w:pPr>
    </w:p>
    <w:p w:rsidR="007F5A2D" w:rsidRPr="008D597E" w:rsidRDefault="007F5A2D"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Жалпы алғанда, мұнайдың тұтқырлығын төмендетудің келесі жолдарын бөліп көрсетуге болады:</w:t>
      </w:r>
    </w:p>
    <w:p w:rsidR="007F5A2D" w:rsidRPr="008D597E" w:rsidRDefault="007F5A2D" w:rsidP="005A2788">
      <w:pPr>
        <w:pStyle w:val="a5"/>
        <w:numPr>
          <w:ilvl w:val="0"/>
          <w:numId w:val="2"/>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Жылу әдістері;</w:t>
      </w:r>
    </w:p>
    <w:p w:rsidR="007F5A2D" w:rsidRPr="008D597E" w:rsidRDefault="007F5A2D" w:rsidP="005A2788">
      <w:pPr>
        <w:pStyle w:val="a5"/>
        <w:numPr>
          <w:ilvl w:val="0"/>
          <w:numId w:val="2"/>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Мұнайды еріткіштермен араластыру;</w:t>
      </w:r>
    </w:p>
    <w:p w:rsidR="007F5A2D" w:rsidRPr="008D597E" w:rsidRDefault="007F5A2D" w:rsidP="005A2788">
      <w:pPr>
        <w:pStyle w:val="a5"/>
        <w:numPr>
          <w:ilvl w:val="0"/>
          <w:numId w:val="2"/>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Мұнайға депрессиялық реагенттер мен жуғыш заттарды қосу;</w:t>
      </w:r>
    </w:p>
    <w:p w:rsidR="007F5A2D" w:rsidRPr="008D597E" w:rsidRDefault="007F5A2D" w:rsidP="005A2788">
      <w:pPr>
        <w:pStyle w:val="a5"/>
        <w:numPr>
          <w:ilvl w:val="0"/>
          <w:numId w:val="2"/>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Құрылымды құрайтын компоненттерді - шайырларды, асфальттерді, парафиндерді жою;</w:t>
      </w:r>
    </w:p>
    <w:p w:rsidR="000110B0" w:rsidRPr="008D597E" w:rsidRDefault="007F5A2D" w:rsidP="005A2788">
      <w:pPr>
        <w:pStyle w:val="a5"/>
        <w:numPr>
          <w:ilvl w:val="0"/>
          <w:numId w:val="2"/>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Физикалық өрістерді өңдеу.</w:t>
      </w:r>
    </w:p>
    <w:p w:rsidR="008D597E" w:rsidRDefault="008D597E" w:rsidP="005A2788">
      <w:pPr>
        <w:spacing w:after="0"/>
        <w:jc w:val="both"/>
        <w:rPr>
          <w:rFonts w:ascii="Times New Roman" w:hAnsi="Times New Roman" w:cs="Times New Roman"/>
          <w:b/>
          <w:sz w:val="28"/>
          <w:szCs w:val="28"/>
          <w:lang w:val="kk-KZ"/>
        </w:rPr>
      </w:pPr>
    </w:p>
    <w:p w:rsidR="009332A0" w:rsidRPr="008D597E" w:rsidRDefault="009332A0" w:rsidP="005A2788">
      <w:pPr>
        <w:spacing w:after="0"/>
        <w:jc w:val="both"/>
        <w:rPr>
          <w:rFonts w:ascii="Times New Roman" w:hAnsi="Times New Roman" w:cs="Times New Roman"/>
          <w:sz w:val="28"/>
          <w:szCs w:val="28"/>
          <w:lang w:val="kk-KZ"/>
        </w:rPr>
      </w:pPr>
      <w:r w:rsidRPr="008D597E">
        <w:rPr>
          <w:rFonts w:ascii="Times New Roman" w:hAnsi="Times New Roman" w:cs="Times New Roman"/>
          <w:b/>
          <w:sz w:val="28"/>
          <w:szCs w:val="28"/>
          <w:lang w:val="kk-KZ"/>
        </w:rPr>
        <w:t>Кілт сөздер</w:t>
      </w:r>
      <w:r w:rsidR="007F5A2D" w:rsidRPr="008D597E">
        <w:rPr>
          <w:rFonts w:ascii="Times New Roman" w:hAnsi="Times New Roman" w:cs="Times New Roman"/>
          <w:sz w:val="28"/>
          <w:szCs w:val="28"/>
          <w:lang w:val="kk-KZ"/>
        </w:rPr>
        <w:t xml:space="preserve"> – мұнай, өндіруші ұңғылар, тұтқырлық</w:t>
      </w:r>
      <w:r w:rsidRPr="008D597E">
        <w:rPr>
          <w:rFonts w:ascii="Times New Roman" w:hAnsi="Times New Roman" w:cs="Times New Roman"/>
          <w:sz w:val="28"/>
          <w:szCs w:val="28"/>
          <w:lang w:val="kk-KZ"/>
        </w:rPr>
        <w:t>.</w:t>
      </w:r>
    </w:p>
    <w:p w:rsidR="008D597E" w:rsidRDefault="008D597E" w:rsidP="005A2788">
      <w:pPr>
        <w:spacing w:after="0"/>
        <w:jc w:val="both"/>
        <w:rPr>
          <w:rFonts w:ascii="Times New Roman" w:hAnsi="Times New Roman" w:cs="Times New Roman"/>
          <w:b/>
          <w:sz w:val="28"/>
          <w:szCs w:val="28"/>
          <w:lang w:val="kk-KZ"/>
        </w:rPr>
      </w:pPr>
    </w:p>
    <w:p w:rsidR="00E922E9" w:rsidRPr="008D597E" w:rsidRDefault="009332A0" w:rsidP="005A2788">
      <w:pPr>
        <w:spacing w:after="0"/>
        <w:jc w:val="both"/>
        <w:rPr>
          <w:rFonts w:ascii="Times New Roman" w:hAnsi="Times New Roman" w:cs="Times New Roman"/>
          <w:sz w:val="28"/>
          <w:szCs w:val="28"/>
          <w:lang w:val="kk-KZ"/>
        </w:rPr>
      </w:pPr>
      <w:r w:rsidRPr="008D597E">
        <w:rPr>
          <w:rFonts w:ascii="Times New Roman" w:hAnsi="Times New Roman" w:cs="Times New Roman"/>
          <w:b/>
          <w:sz w:val="28"/>
          <w:szCs w:val="28"/>
          <w:lang w:val="kk-KZ"/>
        </w:rPr>
        <w:t xml:space="preserve">Кіріспе - </w:t>
      </w:r>
      <w:r w:rsidR="001A2D0A" w:rsidRPr="008D597E">
        <w:rPr>
          <w:rFonts w:ascii="Times New Roman" w:hAnsi="Times New Roman" w:cs="Times New Roman"/>
          <w:sz w:val="28"/>
          <w:szCs w:val="28"/>
          <w:lang w:val="kk-KZ"/>
        </w:rPr>
        <w:t>Қазіргі кезде материалдық өндірістің бірде – бір саласы мұнай мен газ өнеркәсібінің өнімін пайдаланбай дами алмайды. Өндіру тиімділігін жоғарлатуға рационалды игеру жүйелерін қолдану, бұрғылау жұмыстарының технологиясын жетілдіру, олардың техникалық жабдықталуын жақсарту, қабаттар мұнай бергі</w:t>
      </w:r>
      <w:r w:rsidR="007F7762" w:rsidRPr="008D597E">
        <w:rPr>
          <w:rFonts w:ascii="Times New Roman" w:hAnsi="Times New Roman" w:cs="Times New Roman"/>
          <w:sz w:val="28"/>
          <w:szCs w:val="28"/>
          <w:lang w:val="kk-KZ"/>
        </w:rPr>
        <w:t>штігін арттырудың қазіргі жаңа ә</w:t>
      </w:r>
      <w:r w:rsidR="001A2D0A" w:rsidRPr="008D597E">
        <w:rPr>
          <w:rFonts w:ascii="Times New Roman" w:hAnsi="Times New Roman" w:cs="Times New Roman"/>
          <w:sz w:val="28"/>
          <w:szCs w:val="28"/>
          <w:lang w:val="kk-KZ"/>
        </w:rPr>
        <w:t xml:space="preserve">дістерін кеңінен еңгізу жэне прогрессивтік технологиялық процестерді пайдалану арқылы қол жеткізуге болады. Қазіргі кезде </w:t>
      </w:r>
      <w:r w:rsidR="001A2D0A" w:rsidRPr="008D597E">
        <w:rPr>
          <w:rFonts w:ascii="Times New Roman" w:hAnsi="Times New Roman" w:cs="Times New Roman"/>
          <w:b/>
          <w:sz w:val="28"/>
          <w:szCs w:val="28"/>
          <w:lang w:val="kk-KZ"/>
        </w:rPr>
        <w:t>бу айдау</w:t>
      </w:r>
      <w:r w:rsidR="001A2D0A" w:rsidRPr="008D597E">
        <w:rPr>
          <w:rFonts w:ascii="Times New Roman" w:hAnsi="Times New Roman" w:cs="Times New Roman"/>
          <w:sz w:val="28"/>
          <w:szCs w:val="28"/>
          <w:lang w:val="kk-KZ"/>
        </w:rPr>
        <w:t xml:space="preserve"> – мұнай кен орындарын пайдаланғанда қолданылатын ең негізгі әдістердің бірі. Бу айдаудың әртүрлі артықшылықтары мен кемшіліктері бар.</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lastRenderedPageBreak/>
        <w:t xml:space="preserve">Қазіргі таңда кен орнында барлығы 1644 ұнғыма қазылған, оның 80% амортизациаланған, тек 551 ұнғыма ғана істеп тұр. Негізгі ұнғыма қорында, яғни 1960-1989 жылдары қазылған ұнғымаларда КГ-6 және АП65-210 маркалы сағалық жабдықтары, болат маркасы С-75, диаметрі 6 ½”(168мм) шегендеу құбыры, болат маркасы С-75, диаметрі 2 7/8” (73 мм) СКҚ құбыры, диаметрі 44 мм және 56 мм қалыпты терең штангалы сораптар қолданылған, қалыпты тампонаждау әдісі қолданған. </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Кеңқияқ кен орнының тұз үсті кеніштері күмбездік, литологиялық тектоникалық шектелген кеніштер түріне жатады, табиғи режим энергиясы серпімді-суарынды режимі, әлсіз еріген газ режимі және гравитациялық режимі энергиялары комплексінен тұрады. Тұз үсті кен орынында 9 өнімді қабат ашылған: </w:t>
      </w:r>
    </w:p>
    <w:p w:rsidR="001A2D0A" w:rsidRPr="008D597E" w:rsidRDefault="007F7762" w:rsidP="005A2788">
      <w:pPr>
        <w:pStyle w:val="a5"/>
        <w:numPr>
          <w:ilvl w:val="0"/>
          <w:numId w:val="3"/>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Жоғары пермь Р2-1;</w:t>
      </w:r>
    </w:p>
    <w:p w:rsidR="001A2D0A" w:rsidRPr="008D597E" w:rsidRDefault="001A2D0A" w:rsidP="005A2788">
      <w:pPr>
        <w:pStyle w:val="a5"/>
        <w:numPr>
          <w:ilvl w:val="0"/>
          <w:numId w:val="3"/>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Төменгі триас </w:t>
      </w:r>
      <w:r w:rsidR="007F7762" w:rsidRPr="008D597E">
        <w:rPr>
          <w:rFonts w:ascii="Times New Roman" w:hAnsi="Times New Roman" w:cs="Times New Roman"/>
          <w:sz w:val="28"/>
          <w:szCs w:val="28"/>
          <w:lang w:val="kk-KZ"/>
        </w:rPr>
        <w:t>екі өнімді горизонты Т1-І Т1-ІІ;</w:t>
      </w:r>
    </w:p>
    <w:p w:rsidR="001A2D0A" w:rsidRPr="008D597E" w:rsidRDefault="007F7762" w:rsidP="005A2788">
      <w:pPr>
        <w:pStyle w:val="a5"/>
        <w:numPr>
          <w:ilvl w:val="0"/>
          <w:numId w:val="3"/>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Төменгі юра J1-1;</w:t>
      </w:r>
    </w:p>
    <w:p w:rsidR="001A2D0A" w:rsidRPr="008D597E" w:rsidRDefault="001A2D0A" w:rsidP="005A2788">
      <w:pPr>
        <w:pStyle w:val="a5"/>
        <w:numPr>
          <w:ilvl w:val="0"/>
          <w:numId w:val="3"/>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Орта юра үш өнімді</w:t>
      </w:r>
      <w:r w:rsidR="007F7762" w:rsidRPr="008D597E">
        <w:rPr>
          <w:rFonts w:ascii="Times New Roman" w:hAnsi="Times New Roman" w:cs="Times New Roman"/>
          <w:sz w:val="28"/>
          <w:szCs w:val="28"/>
          <w:lang w:val="kk-KZ"/>
        </w:rPr>
        <w:t xml:space="preserve"> горизонты J2-І J2-ІІ J2-ІІІ;</w:t>
      </w:r>
    </w:p>
    <w:p w:rsidR="001A2D0A" w:rsidRPr="008D597E" w:rsidRDefault="001A2D0A" w:rsidP="005A2788">
      <w:pPr>
        <w:pStyle w:val="a5"/>
        <w:numPr>
          <w:ilvl w:val="0"/>
          <w:numId w:val="3"/>
        </w:num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Бор жүйесінің екі өні</w:t>
      </w:r>
      <w:r w:rsidR="007F7762" w:rsidRPr="008D597E">
        <w:rPr>
          <w:rFonts w:ascii="Times New Roman" w:hAnsi="Times New Roman" w:cs="Times New Roman"/>
          <w:sz w:val="28"/>
          <w:szCs w:val="28"/>
          <w:lang w:val="kk-KZ"/>
        </w:rPr>
        <w:t>мді қабаты: готтерив ярусы Кһ-1,</w:t>
      </w:r>
      <w:r w:rsidRPr="008D597E">
        <w:rPr>
          <w:rFonts w:ascii="Times New Roman" w:hAnsi="Times New Roman" w:cs="Times New Roman"/>
          <w:sz w:val="28"/>
          <w:szCs w:val="28"/>
          <w:lang w:val="kk-KZ"/>
        </w:rPr>
        <w:t xml:space="preserve">баррем ярусы Кbr-1. </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Осы кеніштер мұнайларының үшеуінен (Р2-1,Т1-І, Т1-ІІ) басқасы жоғары тұтқырлы мұнайлар түріне жатады. Мұнай тұтқырлығы 260-900 мПа·с аралығында, ал табиғи режим энергиясы болса әлсіз, сонымен бірге қабат қысымы төмен – 1,1-2,8 МПа, қабаттық сулануы үлкен-78% шамасында. </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1. Бұндай жағдайда жоғары тұтқырлы мұнайлы кеніштерді табиғи режиммен игеру тиімсіз, оған табиғи режим энергиясының әлсіз болуы себеп. Кен орнының солтүстік бөлігі 2006 жылға дейін табиғи режиммен игеріліп келді, бұнда мұнай өндірілу дәрежесі 11,8%, орташа сулануы үлкен, ал орташа тәуліктік ұнғыма дебиті төмен , контурлық сулардың жылжуы себепті сулар өндіру ұнғымаларына өтіп кетіп жатыр, орташа мұнай өндіру темпі 0,1-0,16%, бұдан кенішті табиғи режиммен игерудің соңғы сатыға келгенің көруге болады, бұдан ары кен ор</w:t>
      </w:r>
      <w:r w:rsidR="007F7762" w:rsidRPr="008D597E">
        <w:rPr>
          <w:rFonts w:ascii="Times New Roman" w:hAnsi="Times New Roman" w:cs="Times New Roman"/>
          <w:sz w:val="28"/>
          <w:szCs w:val="28"/>
          <w:lang w:val="kk-KZ"/>
        </w:rPr>
        <w:t>н</w:t>
      </w:r>
      <w:r w:rsidRPr="008D597E">
        <w:rPr>
          <w:rFonts w:ascii="Times New Roman" w:hAnsi="Times New Roman" w:cs="Times New Roman"/>
          <w:sz w:val="28"/>
          <w:szCs w:val="28"/>
          <w:lang w:val="kk-KZ"/>
        </w:rPr>
        <w:t xml:space="preserve">ының табиғи режиммен игеру экономикалық жағынан тиімсіз. </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2. Су айдау арқылы игеру де тиімсіз. 1997жылы оңтүстік қанаттың бір бөлігіне сынақтық су айдау жүргізілді. Сынақтық су айдаудан бұрын учаске сулануы 76%, мұнай өндірілу дәрежесі 23,4% болды. Су айдау кезінде мұнай дебиті өспеді, ал сулануы күрт өсіп кетті (бірқатар ұнғымаларда 99%-ке дейін). Кеніштер мұнайларының аса тұтқырлығы салдарынан сулардың мұнайды ығыстыру орнына, өндіру ұнғымаларына өздері өтіп кетіп жатты, мұнайды ығыстыру коэффициенті 36-41% болды. Ал қалдық мұнайға қанығу коэффициенті жоғары болып қала берді (Sқ- 0,33-0,4), мұнай мен су </w:t>
      </w:r>
      <w:r w:rsidRPr="008D597E">
        <w:rPr>
          <w:rFonts w:ascii="Times New Roman" w:hAnsi="Times New Roman" w:cs="Times New Roman"/>
          <w:sz w:val="28"/>
          <w:szCs w:val="28"/>
          <w:lang w:val="kk-KZ"/>
        </w:rPr>
        <w:lastRenderedPageBreak/>
        <w:t xml:space="preserve">тұтқырлықтарының қатынастары </w:t>
      </w:r>
      <w:r w:rsidRPr="008D597E">
        <w:rPr>
          <w:rFonts w:ascii="Times New Roman" w:hAnsi="Times New Roman" w:cs="Times New Roman"/>
          <w:sz w:val="28"/>
          <w:szCs w:val="28"/>
        </w:rPr>
        <w:t>μ</w:t>
      </w:r>
      <w:r w:rsidRPr="008D597E">
        <w:rPr>
          <w:rFonts w:ascii="Times New Roman" w:hAnsi="Times New Roman" w:cs="Times New Roman"/>
          <w:sz w:val="28"/>
          <w:szCs w:val="28"/>
          <w:lang w:val="kk-KZ"/>
        </w:rPr>
        <w:t>м/</w:t>
      </w:r>
      <w:r w:rsidRPr="008D597E">
        <w:rPr>
          <w:rFonts w:ascii="Times New Roman" w:hAnsi="Times New Roman" w:cs="Times New Roman"/>
          <w:sz w:val="28"/>
          <w:szCs w:val="28"/>
        </w:rPr>
        <w:t>μ</w:t>
      </w:r>
      <w:r w:rsidRPr="008D597E">
        <w:rPr>
          <w:rFonts w:ascii="Times New Roman" w:hAnsi="Times New Roman" w:cs="Times New Roman"/>
          <w:sz w:val="28"/>
          <w:szCs w:val="28"/>
          <w:lang w:val="kk-KZ"/>
        </w:rPr>
        <w:t>су = 240, ал мұнай өндірілу дәрежесі 25%-тен аспады. Бұдан кен орнының су айдау әдісі арқылы игерудің де тиімсіз екен</w:t>
      </w:r>
      <w:r w:rsidR="007F7762" w:rsidRPr="008D597E">
        <w:rPr>
          <w:rFonts w:ascii="Times New Roman" w:hAnsi="Times New Roman" w:cs="Times New Roman"/>
          <w:sz w:val="28"/>
          <w:szCs w:val="28"/>
          <w:lang w:val="kk-KZ"/>
        </w:rPr>
        <w:t>ін</w:t>
      </w:r>
      <w:r w:rsidRPr="008D597E">
        <w:rPr>
          <w:rFonts w:ascii="Times New Roman" w:hAnsi="Times New Roman" w:cs="Times New Roman"/>
          <w:sz w:val="28"/>
          <w:szCs w:val="28"/>
          <w:lang w:val="kk-KZ"/>
        </w:rPr>
        <w:t xml:space="preserve"> көруге болады. </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3. Кен орнының </w:t>
      </w:r>
      <w:r w:rsidRPr="008D597E">
        <w:rPr>
          <w:rFonts w:ascii="Times New Roman" w:hAnsi="Times New Roman" w:cs="Times New Roman"/>
          <w:b/>
          <w:sz w:val="28"/>
          <w:szCs w:val="28"/>
          <w:lang w:val="kk-KZ"/>
        </w:rPr>
        <w:t>жылулық әсер ету әдісімен игеру</w:t>
      </w:r>
      <w:r w:rsidRPr="008D597E">
        <w:rPr>
          <w:rFonts w:ascii="Times New Roman" w:hAnsi="Times New Roman" w:cs="Times New Roman"/>
          <w:sz w:val="28"/>
          <w:szCs w:val="28"/>
          <w:lang w:val="kk-KZ"/>
        </w:rPr>
        <w:t xml:space="preserve"> ғана оң нәтиже берді. Бу айдау арқылы игеру 1972 жылы басталып 1999 жылға дейін созылды, осы уақыт ішінде 23500 мың тонна бу айдалып, қосымша 3405 мың тонна мұнай, ал барлығы 11381мың тонна мұнай және 23489мың тонна су өндірілді. Орташа бу 12 – мұнайлық фактор 0,145-ке тең болды. Фактор мәнінің кішкентай болуының себептері: </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Будың ұнғымаларға, соның ішінде эффективті қалыңдықтың әр метріне біртегіс айдалмауында, яғни кейбір ұнғымаларға 20-100 тн, ал кейбір ұнғымаларға 1000-6500 тн-ға дейін айдалған, соның салдарынан бірт</w:t>
      </w:r>
      <w:r w:rsidR="007F7762" w:rsidRPr="008D597E">
        <w:rPr>
          <w:rFonts w:ascii="Times New Roman" w:hAnsi="Times New Roman" w:cs="Times New Roman"/>
          <w:sz w:val="28"/>
          <w:szCs w:val="28"/>
          <w:lang w:val="kk-KZ"/>
        </w:rPr>
        <w:t>егіс жылулық фронты жасалмаған;</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Айдалатын бу параметрлерінің нашарлылығы (құрғақ</w:t>
      </w:r>
      <w:r w:rsidR="007F7762" w:rsidRPr="008D597E">
        <w:rPr>
          <w:rFonts w:ascii="Times New Roman" w:hAnsi="Times New Roman" w:cs="Times New Roman"/>
          <w:sz w:val="28"/>
          <w:szCs w:val="28"/>
          <w:lang w:val="kk-KZ"/>
        </w:rPr>
        <w:t>тығы-0,3, температурасы-200°С);</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Қаб</w:t>
      </w:r>
      <w:r w:rsidR="007F7762" w:rsidRPr="008D597E">
        <w:rPr>
          <w:rFonts w:ascii="Times New Roman" w:hAnsi="Times New Roman" w:cs="Times New Roman"/>
          <w:sz w:val="28"/>
          <w:szCs w:val="28"/>
          <w:lang w:val="kk-KZ"/>
        </w:rPr>
        <w:t>аттардың біршама біртексіздігі;</w:t>
      </w:r>
    </w:p>
    <w:p w:rsidR="007F7762"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 Барлық осы себептер қосылып жылуды қолдану коэффициентін төмендетіп жіберген. </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Мұнай тұтқырлығының температураға өте сезімталдығы (20°С – 268 мПА·с, ал 50°С – 41 мПа·с), коллекторлық жыныстардың жылуөткізімділігі параметрлерінің жақсылығы, салыстырмалы мұнай өткізімділіктің температура өскен сайын жақсаруы сияқты қолайлы жағдайлар және жоғарыда айтылған себептерді ескере отырып бүгінгі тандағы ең тиімдісі кенішті бу-циклді</w:t>
      </w:r>
      <w:r w:rsidR="007F7762" w:rsidRPr="008D597E">
        <w:rPr>
          <w:rFonts w:ascii="Times New Roman" w:hAnsi="Times New Roman" w:cs="Times New Roman"/>
          <w:sz w:val="28"/>
          <w:szCs w:val="28"/>
          <w:lang w:val="kk-KZ"/>
        </w:rPr>
        <w:t>к әсер ету әдісімен игеру екенін</w:t>
      </w:r>
      <w:r w:rsidRPr="008D597E">
        <w:rPr>
          <w:rFonts w:ascii="Times New Roman" w:hAnsi="Times New Roman" w:cs="Times New Roman"/>
          <w:sz w:val="28"/>
          <w:szCs w:val="28"/>
          <w:lang w:val="kk-KZ"/>
        </w:rPr>
        <w:t xml:space="preserve"> көруге болады.</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Буды дайындау және айдаудың технологиялық кезеңдері: </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1. Суды өндіріп БЖӘЕЦ -ге (б</w:t>
      </w:r>
      <w:r w:rsidR="007F7762" w:rsidRPr="008D597E">
        <w:rPr>
          <w:rFonts w:ascii="Times New Roman" w:hAnsi="Times New Roman" w:cs="Times New Roman"/>
          <w:sz w:val="28"/>
          <w:szCs w:val="28"/>
          <w:lang w:val="kk-KZ"/>
        </w:rPr>
        <w:t>у-жылулық әсер ету цехы) айдау;</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2. Суды х</w:t>
      </w:r>
      <w:r w:rsidR="007F7762" w:rsidRPr="008D597E">
        <w:rPr>
          <w:rFonts w:ascii="Times New Roman" w:hAnsi="Times New Roman" w:cs="Times New Roman"/>
          <w:sz w:val="28"/>
          <w:szCs w:val="28"/>
          <w:lang w:val="kk-KZ"/>
        </w:rPr>
        <w:t>имиялық дайындау;</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3. Суды қыздырып буға айна</w:t>
      </w:r>
      <w:r w:rsidR="007F7762" w:rsidRPr="008D597E">
        <w:rPr>
          <w:rFonts w:ascii="Times New Roman" w:hAnsi="Times New Roman" w:cs="Times New Roman"/>
          <w:sz w:val="28"/>
          <w:szCs w:val="28"/>
          <w:lang w:val="kk-KZ"/>
        </w:rPr>
        <w:t>лдыру және оны АГЗУ-ларға айдау;</w:t>
      </w:r>
      <w:r w:rsidRPr="008D597E">
        <w:rPr>
          <w:rFonts w:ascii="Times New Roman" w:hAnsi="Times New Roman" w:cs="Times New Roman"/>
          <w:sz w:val="28"/>
          <w:szCs w:val="28"/>
          <w:lang w:val="kk-KZ"/>
        </w:rPr>
        <w:t xml:space="preserve"> </w:t>
      </w:r>
    </w:p>
    <w:p w:rsidR="001A2D0A" w:rsidRPr="008D597E" w:rsidRDefault="007F7762"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4. АТӨҚ</w:t>
      </w:r>
      <w:r w:rsidR="001A2D0A" w:rsidRPr="008D597E">
        <w:rPr>
          <w:rFonts w:ascii="Times New Roman" w:hAnsi="Times New Roman" w:cs="Times New Roman"/>
          <w:sz w:val="28"/>
          <w:szCs w:val="28"/>
          <w:lang w:val="kk-KZ"/>
        </w:rPr>
        <w:t xml:space="preserve">-лардан айдау ұнғымалары арқылы қабатқа айдау. </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1.Бу өндіруге қажетті су Көкжиде жерасты тұщы су қөздерінен өндіріледі. Тұщы су көзі бор жүйесінің апт және альб ярустарының ұсақ түйіршікті құмтас және саз жыныстарынан тұратын қабаттарында орналасқан. Су өндіретін ұнғымалар тереңдігі 180-210 м. Су жерасты батырмалы “Грундфос” маркалы сораптарымен өндіріледі. Судың статикалық деңгейі 45м, ал динамикалық деңгейі 120 м. Су өндіретін ұнғымалар саны 15, ал олардың орташа дебиті 200м3 /тәу. Өндірілген су көлемі V=2000м3 резервуарларға жиналады, одан ортадан тепкіш сораптар арқылы БЖӘЕЦ-ге көлемі 1000м3 тазартыл</w:t>
      </w:r>
      <w:r w:rsidR="00E11FDF" w:rsidRPr="008D597E">
        <w:rPr>
          <w:rFonts w:ascii="Times New Roman" w:hAnsi="Times New Roman" w:cs="Times New Roman"/>
          <w:sz w:val="28"/>
          <w:szCs w:val="28"/>
          <w:lang w:val="kk-KZ"/>
        </w:rPr>
        <w:t>маған су резервуаріне айдалады;</w:t>
      </w:r>
    </w:p>
    <w:p w:rsidR="008D597E" w:rsidRDefault="008D597E" w:rsidP="005A2788">
      <w:pPr>
        <w:spacing w:after="0"/>
        <w:jc w:val="both"/>
        <w:rPr>
          <w:rFonts w:ascii="Times New Roman" w:hAnsi="Times New Roman" w:cs="Times New Roman"/>
          <w:sz w:val="28"/>
          <w:szCs w:val="28"/>
          <w:lang w:val="kk-KZ"/>
        </w:rPr>
      </w:pP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2.Суды химиялық тазарту. Бу генераторларында қыздырылатын су кальций және магний тұздарынан, еріген оттегі және көмірқышқыл газдарынан, майлардан тазартылып, белгілі сілтілік көрсеткішке келтірілуі керек. Себебі тазартылмаған судан бу генераторларында қыздыру процессі кезінде кальций және магний тұздары бөлініп шөгеді, одан генератор құбырларында қақ пайда болады, сол уақытта бу генераторының суды қыздыру процессі немесе жылубергіштік коэффициенті күрт нашарлап кетеді. Жалпы су тұздары екі түрге бөлінеді:карбонатты (Са(НСО)2, Мg(НСО)2) және карбонатты емес (сульфаттар, хлоридтер СаSО4, МgSО4) . Су тұздылығы 1кг судағы мольмен (моль/кг) өлшенеді. Бу генераторларында қыздырылатын су құрамындағы тұздар мөлшері 0,015-0,5 моль/кг аралығында болуы керек. Оттегі және көмірқышқыл газдары бу генераторларының құбырларын коррозияға 14 ұшыратады. Су құрамындағы еріген газдар мөлшері 0,1мг-экв/кг-нан аспауы керек. Судағы майлар 5мг/кг –нан аспауы керек. Салыстырмалы сілтілігі 25%- тен аспауы, яғни рН=7,5-9 аралығында болуы керек. Суды химиялық дайындау қондырғысы мына бөліктерден тұрады: катионитті фильтрлі қондырғы, деаэратор, тұзды су дайындау қондырғысы, көмекш</w:t>
      </w:r>
      <w:r w:rsidR="00E11FDF" w:rsidRPr="008D597E">
        <w:rPr>
          <w:rFonts w:ascii="Times New Roman" w:hAnsi="Times New Roman" w:cs="Times New Roman"/>
          <w:sz w:val="28"/>
          <w:szCs w:val="28"/>
          <w:lang w:val="kk-KZ"/>
        </w:rPr>
        <w:t>і жабдықтар (әртүрлі сораптар);</w:t>
      </w:r>
    </w:p>
    <w:p w:rsidR="008D597E" w:rsidRDefault="008D597E" w:rsidP="005A2788">
      <w:pPr>
        <w:spacing w:after="0"/>
        <w:jc w:val="both"/>
        <w:rPr>
          <w:rFonts w:ascii="Times New Roman" w:hAnsi="Times New Roman" w:cs="Times New Roman"/>
          <w:sz w:val="28"/>
          <w:szCs w:val="28"/>
          <w:lang w:val="kk-KZ"/>
        </w:rPr>
      </w:pPr>
    </w:p>
    <w:p w:rsidR="00E11FDF"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 xml:space="preserve">3. Суды қыздырып, буға айналдыру және оны </w:t>
      </w:r>
      <w:r w:rsidR="007F7762" w:rsidRPr="008D597E">
        <w:rPr>
          <w:rFonts w:ascii="Times New Roman" w:hAnsi="Times New Roman" w:cs="Times New Roman"/>
          <w:sz w:val="28"/>
          <w:szCs w:val="28"/>
          <w:lang w:val="kk-KZ"/>
        </w:rPr>
        <w:t>АТӨҚ</w:t>
      </w:r>
      <w:r w:rsidRPr="008D597E">
        <w:rPr>
          <w:rFonts w:ascii="Times New Roman" w:hAnsi="Times New Roman" w:cs="Times New Roman"/>
          <w:sz w:val="28"/>
          <w:szCs w:val="28"/>
          <w:lang w:val="kk-KZ"/>
        </w:rPr>
        <w:t>-ларға айдау қытай мемлекетінде жасалған “SQ-23/14” маркалы бу генераторларында жүзеге асырылады, генератор қуаты 23тн/сағ., ал айдау қысымы 14МПа, генератор қондырғысы тұрғылықты. Бу генераторы радияциялық секциядан, конвекциялық секциядан, өтпелі секциядан, жылуалмасқыш құбырдан, экономайзерден және мұржадан тұрады. Қосымша жабдықтарына айдаушы сорап, горелка және вентилятор кіреді</w:t>
      </w:r>
      <w:r w:rsidR="00E11FDF" w:rsidRPr="008D597E">
        <w:rPr>
          <w:rFonts w:ascii="Times New Roman" w:hAnsi="Times New Roman" w:cs="Times New Roman"/>
          <w:sz w:val="28"/>
          <w:szCs w:val="28"/>
          <w:lang w:val="kk-KZ"/>
        </w:rPr>
        <w:t>;</w:t>
      </w:r>
    </w:p>
    <w:p w:rsidR="008D597E" w:rsidRDefault="008D597E" w:rsidP="005A2788">
      <w:pPr>
        <w:spacing w:after="0"/>
        <w:jc w:val="both"/>
        <w:rPr>
          <w:rFonts w:ascii="Times New Roman" w:hAnsi="Times New Roman" w:cs="Times New Roman"/>
          <w:sz w:val="28"/>
          <w:szCs w:val="28"/>
          <w:lang w:val="kk-KZ"/>
        </w:rPr>
      </w:pPr>
    </w:p>
    <w:p w:rsidR="00AB73CA" w:rsidRPr="008D597E" w:rsidRDefault="007F7762"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4.Бу генераторы буды АТӨҚ</w:t>
      </w:r>
      <w:r w:rsidR="001A2D0A" w:rsidRPr="008D597E">
        <w:rPr>
          <w:rFonts w:ascii="Times New Roman" w:hAnsi="Times New Roman" w:cs="Times New Roman"/>
          <w:sz w:val="28"/>
          <w:szCs w:val="28"/>
          <w:lang w:val="kk-KZ"/>
        </w:rPr>
        <w:t xml:space="preserve">-ларға айдайды. Буды ұнғымаларға бөлу екі бөліктен тұратын (айдау және өндіру бөліктері) </w:t>
      </w:r>
      <w:r w:rsidRPr="008D597E">
        <w:rPr>
          <w:rFonts w:ascii="Times New Roman" w:hAnsi="Times New Roman" w:cs="Times New Roman"/>
          <w:sz w:val="28"/>
          <w:szCs w:val="28"/>
          <w:lang w:val="kk-KZ"/>
        </w:rPr>
        <w:t>АТӨҚ</w:t>
      </w:r>
      <w:r w:rsidR="001A2D0A" w:rsidRPr="008D597E">
        <w:rPr>
          <w:rFonts w:ascii="Times New Roman" w:hAnsi="Times New Roman" w:cs="Times New Roman"/>
          <w:sz w:val="28"/>
          <w:szCs w:val="28"/>
          <w:lang w:val="kk-KZ"/>
        </w:rPr>
        <w:t xml:space="preserve">-ларда жүзеге асады. </w:t>
      </w:r>
      <w:r w:rsidRPr="008D597E">
        <w:rPr>
          <w:rFonts w:ascii="Times New Roman" w:hAnsi="Times New Roman" w:cs="Times New Roman"/>
          <w:sz w:val="28"/>
          <w:szCs w:val="28"/>
          <w:lang w:val="kk-KZ"/>
        </w:rPr>
        <w:t>АТӨҚ</w:t>
      </w:r>
      <w:r w:rsidR="001A2D0A" w:rsidRPr="008D597E">
        <w:rPr>
          <w:rFonts w:ascii="Times New Roman" w:hAnsi="Times New Roman" w:cs="Times New Roman"/>
          <w:sz w:val="28"/>
          <w:szCs w:val="28"/>
          <w:lang w:val="kk-KZ"/>
        </w:rPr>
        <w:t xml:space="preserve">-ға 24 ұнғыма қосылады. Ол буды бөлу блогы мен мұнайды жинау және өлшеу блогынан, мұнайды жинау резервуарінен және мұнайды айдау 15 сорабынан тұрады. </w:t>
      </w:r>
      <w:r w:rsidR="00E11FDF" w:rsidRPr="008D597E">
        <w:rPr>
          <w:rFonts w:ascii="Times New Roman" w:hAnsi="Times New Roman" w:cs="Times New Roman"/>
          <w:sz w:val="28"/>
          <w:szCs w:val="28"/>
          <w:lang w:val="kk-KZ"/>
        </w:rPr>
        <w:t>АТӨҚ</w:t>
      </w:r>
      <w:r w:rsidR="001A2D0A" w:rsidRPr="008D597E">
        <w:rPr>
          <w:rFonts w:ascii="Times New Roman" w:hAnsi="Times New Roman" w:cs="Times New Roman"/>
          <w:sz w:val="28"/>
          <w:szCs w:val="28"/>
          <w:lang w:val="kk-KZ"/>
        </w:rPr>
        <w:t xml:space="preserve">-дан бөлініп шыққан бу,бу құбырлары арқылы ұнғымаларға, одан қабатқа айдалады. </w:t>
      </w:r>
    </w:p>
    <w:p w:rsidR="008D597E" w:rsidRDefault="008D597E" w:rsidP="005A2788">
      <w:pPr>
        <w:spacing w:after="0"/>
        <w:jc w:val="both"/>
        <w:rPr>
          <w:rFonts w:ascii="Times New Roman" w:hAnsi="Times New Roman" w:cs="Times New Roman"/>
          <w:b/>
          <w:sz w:val="28"/>
          <w:szCs w:val="28"/>
          <w:lang w:val="kk-KZ"/>
        </w:rPr>
      </w:pPr>
    </w:p>
    <w:p w:rsidR="00AB73C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b/>
          <w:sz w:val="28"/>
          <w:szCs w:val="28"/>
          <w:lang w:val="kk-KZ"/>
        </w:rPr>
        <w:t>Бу-жылулық өндеу әдісімен</w:t>
      </w:r>
      <w:r w:rsidRPr="008D597E">
        <w:rPr>
          <w:rFonts w:ascii="Times New Roman" w:hAnsi="Times New Roman" w:cs="Times New Roman"/>
          <w:sz w:val="28"/>
          <w:szCs w:val="28"/>
          <w:lang w:val="kk-KZ"/>
        </w:rPr>
        <w:t xml:space="preserve"> жұмыс істейтін ұнғыма жабдығы келесідей жабдықтардан тұрады: </w:t>
      </w:r>
    </w:p>
    <w:p w:rsidR="00AB73C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1. Жылулық әдіспен өн</w:t>
      </w:r>
      <w:r w:rsidR="00E11FDF" w:rsidRPr="008D597E">
        <w:rPr>
          <w:rFonts w:ascii="Times New Roman" w:hAnsi="Times New Roman" w:cs="Times New Roman"/>
          <w:sz w:val="28"/>
          <w:szCs w:val="28"/>
          <w:lang w:val="kk-KZ"/>
        </w:rPr>
        <w:t>діруге арналған сағалық жабдық;</w:t>
      </w:r>
    </w:p>
    <w:p w:rsidR="00AB73C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2. Термотөзімді тығындағыш</w:t>
      </w:r>
      <w:r w:rsidR="00E11FDF" w:rsidRPr="008D597E">
        <w:rPr>
          <w:rFonts w:ascii="Times New Roman" w:hAnsi="Times New Roman" w:cs="Times New Roman"/>
          <w:sz w:val="28"/>
          <w:szCs w:val="28"/>
          <w:lang w:val="kk-KZ"/>
        </w:rPr>
        <w:t xml:space="preserve"> (тұмшалаушы) қондырғы;</w:t>
      </w:r>
    </w:p>
    <w:p w:rsidR="00AB73CA" w:rsidRPr="008D597E" w:rsidRDefault="00E11FDF"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3. Жылулық компенсатор;</w:t>
      </w:r>
    </w:p>
    <w:p w:rsidR="00AB73CA" w:rsidRPr="008D597E" w:rsidRDefault="00E11FDF"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4. Ауырлатылған штангы;</w:t>
      </w:r>
      <w:r w:rsidR="001A2D0A" w:rsidRPr="008D597E">
        <w:rPr>
          <w:rFonts w:ascii="Times New Roman" w:hAnsi="Times New Roman" w:cs="Times New Roman"/>
          <w:sz w:val="28"/>
          <w:szCs w:val="28"/>
          <w:lang w:val="kk-KZ"/>
        </w:rPr>
        <w:t xml:space="preserve"> </w:t>
      </w:r>
    </w:p>
    <w:p w:rsidR="00AB73C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5. Екіжақты (айдауға және өндіруге арналған</w:t>
      </w:r>
      <w:r w:rsidR="00E11FDF" w:rsidRPr="008D597E">
        <w:rPr>
          <w:rFonts w:ascii="Times New Roman" w:hAnsi="Times New Roman" w:cs="Times New Roman"/>
          <w:sz w:val="28"/>
          <w:szCs w:val="28"/>
          <w:lang w:val="kk-KZ"/>
        </w:rPr>
        <w:t>) сорап;</w:t>
      </w:r>
      <w:r w:rsidRPr="008D597E">
        <w:rPr>
          <w:rFonts w:ascii="Times New Roman" w:hAnsi="Times New Roman" w:cs="Times New Roman"/>
          <w:sz w:val="28"/>
          <w:szCs w:val="28"/>
          <w:lang w:val="kk-KZ"/>
        </w:rPr>
        <w:t xml:space="preserve"> </w:t>
      </w:r>
    </w:p>
    <w:p w:rsidR="00AB73CA" w:rsidRPr="008D597E" w:rsidRDefault="00E11FDF"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lastRenderedPageBreak/>
        <w:t>6. Термотөзімді пакер;</w:t>
      </w:r>
    </w:p>
    <w:p w:rsidR="00AB73CA" w:rsidRPr="008D597E" w:rsidRDefault="00E11FDF"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7. Сақтағыш құлып;</w:t>
      </w:r>
    </w:p>
    <w:p w:rsidR="001A2D0A" w:rsidRPr="008D597E" w:rsidRDefault="001A2D0A" w:rsidP="005A2788">
      <w:pPr>
        <w:spacing w:after="0"/>
        <w:jc w:val="both"/>
        <w:rPr>
          <w:rFonts w:ascii="Times New Roman" w:hAnsi="Times New Roman" w:cs="Times New Roman"/>
          <w:sz w:val="28"/>
          <w:szCs w:val="28"/>
          <w:lang w:val="kk-KZ"/>
        </w:rPr>
      </w:pPr>
      <w:r w:rsidRPr="008D597E">
        <w:rPr>
          <w:rFonts w:ascii="Times New Roman" w:hAnsi="Times New Roman" w:cs="Times New Roman"/>
          <w:sz w:val="28"/>
          <w:szCs w:val="28"/>
          <w:lang w:val="kk-KZ"/>
        </w:rPr>
        <w:t>8. Фильтр.</w:t>
      </w:r>
    </w:p>
    <w:p w:rsidR="008D597E" w:rsidRDefault="008D597E" w:rsidP="005A2788">
      <w:pPr>
        <w:shd w:val="clear" w:color="auto" w:fill="FFFFFF"/>
        <w:spacing w:after="0" w:line="240" w:lineRule="auto"/>
        <w:jc w:val="both"/>
        <w:rPr>
          <w:rFonts w:ascii="Times New Roman" w:eastAsia="Times New Roman" w:hAnsi="Times New Roman" w:cs="Times New Roman"/>
          <w:bCs/>
          <w:sz w:val="28"/>
          <w:szCs w:val="28"/>
          <w:lang w:val="kk-KZ" w:eastAsia="ru-RU"/>
        </w:rPr>
      </w:pPr>
    </w:p>
    <w:p w:rsidR="008D597E" w:rsidRPr="00203C40" w:rsidRDefault="00733A4A" w:rsidP="005A2788">
      <w:pPr>
        <w:shd w:val="clear" w:color="auto" w:fill="FFFFFF"/>
        <w:spacing w:after="0" w:line="240" w:lineRule="auto"/>
        <w:jc w:val="both"/>
        <w:rPr>
          <w:rFonts w:ascii="Times New Roman" w:eastAsia="Times New Roman" w:hAnsi="Times New Roman" w:cs="Times New Roman"/>
          <w:b/>
          <w:bCs/>
          <w:sz w:val="28"/>
          <w:szCs w:val="28"/>
          <w:lang w:val="en-US" w:eastAsia="ru-RU"/>
        </w:rPr>
      </w:pPr>
      <w:r w:rsidRPr="008D597E">
        <w:rPr>
          <w:rFonts w:ascii="Times New Roman" w:eastAsia="Times New Roman" w:hAnsi="Times New Roman" w:cs="Times New Roman"/>
          <w:b/>
          <w:bCs/>
          <w:sz w:val="28"/>
          <w:szCs w:val="28"/>
          <w:lang w:val="kk-KZ" w:eastAsia="ru-RU"/>
        </w:rPr>
        <w:t>Негізгі әдебиеттер</w:t>
      </w:r>
    </w:p>
    <w:p w:rsidR="00AB73CA" w:rsidRPr="008D597E" w:rsidRDefault="00AB73CA" w:rsidP="005A2788">
      <w:pPr>
        <w:shd w:val="clear" w:color="auto" w:fill="FFFFFF"/>
        <w:spacing w:after="0" w:line="240" w:lineRule="auto"/>
        <w:jc w:val="both"/>
        <w:rPr>
          <w:rFonts w:ascii="Times New Roman" w:eastAsia="Times New Roman" w:hAnsi="Times New Roman" w:cs="Times New Roman"/>
          <w:bCs/>
          <w:sz w:val="24"/>
          <w:szCs w:val="24"/>
          <w:lang w:val="kk-KZ" w:eastAsia="ru-RU"/>
        </w:rPr>
      </w:pPr>
      <w:r w:rsidRPr="008D597E">
        <w:rPr>
          <w:rFonts w:ascii="Times New Roman" w:eastAsia="Times New Roman" w:hAnsi="Times New Roman" w:cs="Times New Roman"/>
          <w:bCs/>
          <w:sz w:val="24"/>
          <w:szCs w:val="24"/>
          <w:lang w:eastAsia="ru-RU"/>
        </w:rPr>
        <w:t xml:space="preserve">1. «Технологическая схема разработки месторождения </w:t>
      </w:r>
      <w:proofErr w:type="spellStart"/>
      <w:r w:rsidRPr="008D597E">
        <w:rPr>
          <w:rFonts w:ascii="Times New Roman" w:eastAsia="Times New Roman" w:hAnsi="Times New Roman" w:cs="Times New Roman"/>
          <w:bCs/>
          <w:sz w:val="24"/>
          <w:szCs w:val="24"/>
          <w:lang w:eastAsia="ru-RU"/>
        </w:rPr>
        <w:t>Кенкияк</w:t>
      </w:r>
      <w:proofErr w:type="spellEnd"/>
      <w:r w:rsidRPr="008D597E">
        <w:rPr>
          <w:rFonts w:ascii="Times New Roman" w:eastAsia="Times New Roman" w:hAnsi="Times New Roman" w:cs="Times New Roman"/>
          <w:bCs/>
          <w:sz w:val="24"/>
          <w:szCs w:val="24"/>
          <w:lang w:eastAsia="ru-RU"/>
        </w:rPr>
        <w:t xml:space="preserve"> с применением теплоносителей» </w:t>
      </w:r>
      <w:proofErr w:type="spellStart"/>
      <w:r w:rsidRPr="008D597E">
        <w:rPr>
          <w:rFonts w:ascii="Times New Roman" w:eastAsia="Times New Roman" w:hAnsi="Times New Roman" w:cs="Times New Roman"/>
          <w:bCs/>
          <w:sz w:val="24"/>
          <w:szCs w:val="24"/>
          <w:lang w:eastAsia="ru-RU"/>
        </w:rPr>
        <w:t>Всесоюзно</w:t>
      </w:r>
      <w:proofErr w:type="spellEnd"/>
      <w:r w:rsidRPr="008D597E">
        <w:rPr>
          <w:rFonts w:ascii="Times New Roman" w:eastAsia="Times New Roman" w:hAnsi="Times New Roman" w:cs="Times New Roman"/>
          <w:bCs/>
          <w:sz w:val="24"/>
          <w:szCs w:val="24"/>
          <w:lang w:eastAsia="ru-RU"/>
        </w:rPr>
        <w:t xml:space="preserve"> научно-исследовательский институт по термическим методам добычи нефти «ВНИИТЕРМЬНЕФТЬ» </w:t>
      </w:r>
      <w:proofErr w:type="spellStart"/>
      <w:r w:rsidRPr="008D597E">
        <w:rPr>
          <w:rFonts w:ascii="Times New Roman" w:eastAsia="Times New Roman" w:hAnsi="Times New Roman" w:cs="Times New Roman"/>
          <w:bCs/>
          <w:sz w:val="24"/>
          <w:szCs w:val="24"/>
          <w:lang w:eastAsia="ru-RU"/>
        </w:rPr>
        <w:t>МоскваКраснодар</w:t>
      </w:r>
      <w:proofErr w:type="spellEnd"/>
      <w:r w:rsidRPr="008D597E">
        <w:rPr>
          <w:rFonts w:ascii="Times New Roman" w:eastAsia="Times New Roman" w:hAnsi="Times New Roman" w:cs="Times New Roman"/>
          <w:bCs/>
          <w:sz w:val="24"/>
          <w:szCs w:val="24"/>
          <w:lang w:eastAsia="ru-RU"/>
        </w:rPr>
        <w:t xml:space="preserve"> - 1983г. </w:t>
      </w:r>
    </w:p>
    <w:p w:rsidR="00AB73CA" w:rsidRPr="008D597E" w:rsidRDefault="00AB73CA" w:rsidP="005A2788">
      <w:pPr>
        <w:shd w:val="clear" w:color="auto" w:fill="FFFFFF"/>
        <w:spacing w:after="0" w:line="240" w:lineRule="auto"/>
        <w:jc w:val="both"/>
        <w:rPr>
          <w:rFonts w:ascii="Times New Roman" w:eastAsia="Times New Roman" w:hAnsi="Times New Roman" w:cs="Times New Roman"/>
          <w:bCs/>
          <w:sz w:val="24"/>
          <w:szCs w:val="24"/>
          <w:lang w:val="kk-KZ" w:eastAsia="ru-RU"/>
        </w:rPr>
      </w:pPr>
      <w:r w:rsidRPr="008D597E">
        <w:rPr>
          <w:rFonts w:ascii="Times New Roman" w:eastAsia="Times New Roman" w:hAnsi="Times New Roman" w:cs="Times New Roman"/>
          <w:bCs/>
          <w:sz w:val="24"/>
          <w:szCs w:val="24"/>
          <w:lang w:eastAsia="ru-RU"/>
        </w:rPr>
        <w:t xml:space="preserve">2. «Технологическая схема разработки </w:t>
      </w:r>
      <w:proofErr w:type="spellStart"/>
      <w:r w:rsidRPr="008D597E">
        <w:rPr>
          <w:rFonts w:ascii="Times New Roman" w:eastAsia="Times New Roman" w:hAnsi="Times New Roman" w:cs="Times New Roman"/>
          <w:bCs/>
          <w:sz w:val="24"/>
          <w:szCs w:val="24"/>
          <w:lang w:eastAsia="ru-RU"/>
        </w:rPr>
        <w:t>надсолевых</w:t>
      </w:r>
      <w:proofErr w:type="spellEnd"/>
      <w:r w:rsidRPr="008D597E">
        <w:rPr>
          <w:rFonts w:ascii="Times New Roman" w:eastAsia="Times New Roman" w:hAnsi="Times New Roman" w:cs="Times New Roman"/>
          <w:bCs/>
          <w:sz w:val="24"/>
          <w:szCs w:val="24"/>
          <w:lang w:eastAsia="ru-RU"/>
        </w:rPr>
        <w:t xml:space="preserve"> залежей месторождения </w:t>
      </w:r>
      <w:proofErr w:type="spellStart"/>
      <w:r w:rsidRPr="008D597E">
        <w:rPr>
          <w:rFonts w:ascii="Times New Roman" w:eastAsia="Times New Roman" w:hAnsi="Times New Roman" w:cs="Times New Roman"/>
          <w:bCs/>
          <w:sz w:val="24"/>
          <w:szCs w:val="24"/>
          <w:lang w:eastAsia="ru-RU"/>
        </w:rPr>
        <w:t>Кенкияк</w:t>
      </w:r>
      <w:proofErr w:type="spellEnd"/>
      <w:r w:rsidRPr="008D597E">
        <w:rPr>
          <w:rFonts w:ascii="Times New Roman" w:eastAsia="Times New Roman" w:hAnsi="Times New Roman" w:cs="Times New Roman"/>
          <w:bCs/>
          <w:sz w:val="24"/>
          <w:szCs w:val="24"/>
          <w:lang w:eastAsia="ru-RU"/>
        </w:rPr>
        <w:t xml:space="preserve">» </w:t>
      </w:r>
      <w:proofErr w:type="spellStart"/>
      <w:r w:rsidRPr="008D597E">
        <w:rPr>
          <w:rFonts w:ascii="Times New Roman" w:eastAsia="Times New Roman" w:hAnsi="Times New Roman" w:cs="Times New Roman"/>
          <w:bCs/>
          <w:sz w:val="24"/>
          <w:szCs w:val="24"/>
          <w:lang w:eastAsia="ru-RU"/>
        </w:rPr>
        <w:t>Синьзянский</w:t>
      </w:r>
      <w:proofErr w:type="spellEnd"/>
      <w:r w:rsidRPr="008D597E">
        <w:rPr>
          <w:rFonts w:ascii="Times New Roman" w:eastAsia="Times New Roman" w:hAnsi="Times New Roman" w:cs="Times New Roman"/>
          <w:bCs/>
          <w:sz w:val="24"/>
          <w:szCs w:val="24"/>
          <w:lang w:eastAsia="ru-RU"/>
        </w:rPr>
        <w:t xml:space="preserve"> нефтегазовый </w:t>
      </w:r>
      <w:proofErr w:type="spellStart"/>
      <w:r w:rsidRPr="008D597E">
        <w:rPr>
          <w:rFonts w:ascii="Times New Roman" w:eastAsia="Times New Roman" w:hAnsi="Times New Roman" w:cs="Times New Roman"/>
          <w:bCs/>
          <w:sz w:val="24"/>
          <w:szCs w:val="24"/>
          <w:lang w:eastAsia="ru-RU"/>
        </w:rPr>
        <w:t>научноисследовательский</w:t>
      </w:r>
      <w:proofErr w:type="spellEnd"/>
      <w:r w:rsidRPr="008D597E">
        <w:rPr>
          <w:rFonts w:ascii="Times New Roman" w:eastAsia="Times New Roman" w:hAnsi="Times New Roman" w:cs="Times New Roman"/>
          <w:bCs/>
          <w:sz w:val="24"/>
          <w:szCs w:val="24"/>
          <w:lang w:eastAsia="ru-RU"/>
        </w:rPr>
        <w:t xml:space="preserve"> институт, </w:t>
      </w:r>
      <w:proofErr w:type="spellStart"/>
      <w:r w:rsidRPr="008D597E">
        <w:rPr>
          <w:rFonts w:ascii="Times New Roman" w:eastAsia="Times New Roman" w:hAnsi="Times New Roman" w:cs="Times New Roman"/>
          <w:bCs/>
          <w:sz w:val="24"/>
          <w:szCs w:val="24"/>
          <w:lang w:eastAsia="ru-RU"/>
        </w:rPr>
        <w:t>г</w:t>
      </w:r>
      <w:proofErr w:type="gramStart"/>
      <w:r w:rsidRPr="008D597E">
        <w:rPr>
          <w:rFonts w:ascii="Times New Roman" w:eastAsia="Times New Roman" w:hAnsi="Times New Roman" w:cs="Times New Roman"/>
          <w:bCs/>
          <w:sz w:val="24"/>
          <w:szCs w:val="24"/>
          <w:lang w:eastAsia="ru-RU"/>
        </w:rPr>
        <w:t>.К</w:t>
      </w:r>
      <w:proofErr w:type="gramEnd"/>
      <w:r w:rsidRPr="008D597E">
        <w:rPr>
          <w:rFonts w:ascii="Times New Roman" w:eastAsia="Times New Roman" w:hAnsi="Times New Roman" w:cs="Times New Roman"/>
          <w:bCs/>
          <w:sz w:val="24"/>
          <w:szCs w:val="24"/>
          <w:lang w:eastAsia="ru-RU"/>
        </w:rPr>
        <w:t>арамай</w:t>
      </w:r>
      <w:proofErr w:type="spellEnd"/>
      <w:r w:rsidRPr="008D597E">
        <w:rPr>
          <w:rFonts w:ascii="Times New Roman" w:eastAsia="Times New Roman" w:hAnsi="Times New Roman" w:cs="Times New Roman"/>
          <w:bCs/>
          <w:sz w:val="24"/>
          <w:szCs w:val="24"/>
          <w:lang w:eastAsia="ru-RU"/>
        </w:rPr>
        <w:t xml:space="preserve"> - 2003г. </w:t>
      </w:r>
    </w:p>
    <w:p w:rsidR="00AB73CA" w:rsidRPr="008D597E" w:rsidRDefault="00AB73CA" w:rsidP="005A2788">
      <w:pPr>
        <w:shd w:val="clear" w:color="auto" w:fill="FFFFFF"/>
        <w:spacing w:after="0" w:line="240" w:lineRule="auto"/>
        <w:jc w:val="both"/>
        <w:rPr>
          <w:rFonts w:ascii="Times New Roman" w:eastAsia="Times New Roman" w:hAnsi="Times New Roman" w:cs="Times New Roman"/>
          <w:bCs/>
          <w:sz w:val="24"/>
          <w:szCs w:val="24"/>
          <w:lang w:val="kk-KZ" w:eastAsia="ru-RU"/>
        </w:rPr>
      </w:pPr>
      <w:r w:rsidRPr="008D597E">
        <w:rPr>
          <w:rFonts w:ascii="Times New Roman" w:eastAsia="Times New Roman" w:hAnsi="Times New Roman" w:cs="Times New Roman"/>
          <w:bCs/>
          <w:sz w:val="24"/>
          <w:szCs w:val="24"/>
          <w:lang w:eastAsia="ru-RU"/>
        </w:rPr>
        <w:t xml:space="preserve">3. «Учебное пособие по обучению схемы пуска в эксплуатацию </w:t>
      </w:r>
      <w:proofErr w:type="spellStart"/>
      <w:r w:rsidRPr="008D597E">
        <w:rPr>
          <w:rFonts w:ascii="Times New Roman" w:eastAsia="Times New Roman" w:hAnsi="Times New Roman" w:cs="Times New Roman"/>
          <w:bCs/>
          <w:sz w:val="24"/>
          <w:szCs w:val="24"/>
          <w:lang w:eastAsia="ru-RU"/>
        </w:rPr>
        <w:t>паронагнетательную</w:t>
      </w:r>
      <w:proofErr w:type="spellEnd"/>
      <w:r w:rsidRPr="008D597E">
        <w:rPr>
          <w:rFonts w:ascii="Times New Roman" w:eastAsia="Times New Roman" w:hAnsi="Times New Roman" w:cs="Times New Roman"/>
          <w:bCs/>
          <w:sz w:val="24"/>
          <w:szCs w:val="24"/>
          <w:lang w:eastAsia="ru-RU"/>
        </w:rPr>
        <w:t xml:space="preserve"> станцию №1» </w:t>
      </w:r>
      <w:proofErr w:type="spellStart"/>
      <w:r w:rsidRPr="008D597E">
        <w:rPr>
          <w:rFonts w:ascii="Times New Roman" w:eastAsia="Times New Roman" w:hAnsi="Times New Roman" w:cs="Times New Roman"/>
          <w:bCs/>
          <w:sz w:val="24"/>
          <w:szCs w:val="24"/>
          <w:lang w:eastAsia="ru-RU"/>
        </w:rPr>
        <w:t>Проектно</w:t>
      </w:r>
      <w:proofErr w:type="spellEnd"/>
      <w:r w:rsidRPr="008D597E">
        <w:rPr>
          <w:rFonts w:ascii="Times New Roman" w:eastAsia="Times New Roman" w:hAnsi="Times New Roman" w:cs="Times New Roman"/>
          <w:bCs/>
          <w:sz w:val="24"/>
          <w:szCs w:val="24"/>
          <w:lang w:eastAsia="ru-RU"/>
        </w:rPr>
        <w:t xml:space="preserve"> изыскательский институт </w:t>
      </w:r>
      <w:proofErr w:type="spellStart"/>
      <w:r w:rsidRPr="008D597E">
        <w:rPr>
          <w:rFonts w:ascii="Times New Roman" w:eastAsia="Times New Roman" w:hAnsi="Times New Roman" w:cs="Times New Roman"/>
          <w:bCs/>
          <w:sz w:val="24"/>
          <w:szCs w:val="24"/>
          <w:lang w:eastAsia="ru-RU"/>
        </w:rPr>
        <w:t>Синьзянского</w:t>
      </w:r>
      <w:proofErr w:type="spellEnd"/>
      <w:r w:rsidRPr="008D597E">
        <w:rPr>
          <w:rFonts w:ascii="Times New Roman" w:eastAsia="Times New Roman" w:hAnsi="Times New Roman" w:cs="Times New Roman"/>
          <w:bCs/>
          <w:sz w:val="24"/>
          <w:szCs w:val="24"/>
          <w:lang w:eastAsia="ru-RU"/>
        </w:rPr>
        <w:t xml:space="preserve"> нефтяного управления, 2003г. </w:t>
      </w:r>
    </w:p>
    <w:p w:rsidR="00247273" w:rsidRPr="008D597E" w:rsidRDefault="00247273" w:rsidP="00AB73CA">
      <w:pPr>
        <w:shd w:val="clear" w:color="auto" w:fill="FFFFFF"/>
        <w:spacing w:after="0" w:line="240" w:lineRule="auto"/>
        <w:rPr>
          <w:rFonts w:ascii="Times New Roman" w:eastAsia="Times New Roman" w:hAnsi="Times New Roman" w:cs="Times New Roman"/>
          <w:color w:val="1A1A1A"/>
          <w:sz w:val="28"/>
          <w:szCs w:val="28"/>
          <w:lang w:val="kk-KZ" w:eastAsia="ru-RU"/>
        </w:rPr>
      </w:pPr>
    </w:p>
    <w:p w:rsidR="00AB73CA" w:rsidRPr="008D597E" w:rsidRDefault="00AB73CA" w:rsidP="00AB73CA">
      <w:pPr>
        <w:shd w:val="clear" w:color="auto" w:fill="FFFFFF"/>
        <w:spacing w:after="0" w:line="240" w:lineRule="auto"/>
        <w:rPr>
          <w:rFonts w:ascii="Times New Roman" w:eastAsia="Times New Roman" w:hAnsi="Times New Roman" w:cs="Times New Roman"/>
          <w:bCs/>
          <w:sz w:val="28"/>
          <w:szCs w:val="28"/>
          <w:lang w:val="kk-KZ" w:eastAsia="ru-RU"/>
        </w:rPr>
      </w:pPr>
    </w:p>
    <w:p w:rsidR="00247273" w:rsidRPr="008D597E" w:rsidRDefault="00247273" w:rsidP="00733A4A">
      <w:pPr>
        <w:shd w:val="clear" w:color="auto" w:fill="FFFFFF"/>
        <w:spacing w:line="240" w:lineRule="auto"/>
        <w:jc w:val="both"/>
        <w:rPr>
          <w:rFonts w:ascii="Times New Roman" w:eastAsia="Times New Roman" w:hAnsi="Times New Roman" w:cs="Times New Roman"/>
          <w:bCs/>
          <w:sz w:val="28"/>
          <w:szCs w:val="28"/>
          <w:lang w:val="kk-KZ" w:eastAsia="ru-RU"/>
        </w:rPr>
      </w:pPr>
    </w:p>
    <w:sectPr w:rsidR="00247273" w:rsidRPr="008D597E" w:rsidSect="008D59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49A8"/>
    <w:multiLevelType w:val="hybridMultilevel"/>
    <w:tmpl w:val="06C89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201BD5"/>
    <w:multiLevelType w:val="hybridMultilevel"/>
    <w:tmpl w:val="F8B00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BF215E"/>
    <w:multiLevelType w:val="hybridMultilevel"/>
    <w:tmpl w:val="E62E2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DE"/>
    <w:rsid w:val="000110B0"/>
    <w:rsid w:val="000C6E97"/>
    <w:rsid w:val="001A2D0A"/>
    <w:rsid w:val="00203C40"/>
    <w:rsid w:val="00235D50"/>
    <w:rsid w:val="00247273"/>
    <w:rsid w:val="003620A7"/>
    <w:rsid w:val="00515B13"/>
    <w:rsid w:val="005A2788"/>
    <w:rsid w:val="006D7334"/>
    <w:rsid w:val="00733A4A"/>
    <w:rsid w:val="007405DE"/>
    <w:rsid w:val="007F5A2D"/>
    <w:rsid w:val="007F7762"/>
    <w:rsid w:val="008D597E"/>
    <w:rsid w:val="009332A0"/>
    <w:rsid w:val="00AB1046"/>
    <w:rsid w:val="00AB73CA"/>
    <w:rsid w:val="00B6196F"/>
    <w:rsid w:val="00DB373B"/>
    <w:rsid w:val="00E11FDF"/>
    <w:rsid w:val="00E6199F"/>
    <w:rsid w:val="00E922E9"/>
    <w:rsid w:val="00F7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DE"/>
    <w:rPr>
      <w:color w:val="0563C1" w:themeColor="hyperlink"/>
      <w:u w:val="single"/>
    </w:rPr>
  </w:style>
  <w:style w:type="character" w:styleId="a4">
    <w:name w:val="Placeholder Text"/>
    <w:basedOn w:val="a0"/>
    <w:uiPriority w:val="99"/>
    <w:semiHidden/>
    <w:rsid w:val="00247273"/>
    <w:rPr>
      <w:color w:val="808080"/>
    </w:rPr>
  </w:style>
  <w:style w:type="paragraph" w:styleId="a5">
    <w:name w:val="List Paragraph"/>
    <w:basedOn w:val="a"/>
    <w:uiPriority w:val="34"/>
    <w:qFormat/>
    <w:rsid w:val="00247273"/>
    <w:pPr>
      <w:ind w:left="720"/>
      <w:contextualSpacing/>
    </w:pPr>
  </w:style>
  <w:style w:type="paragraph" w:styleId="a6">
    <w:name w:val="Balloon Text"/>
    <w:basedOn w:val="a"/>
    <w:link w:val="a7"/>
    <w:uiPriority w:val="99"/>
    <w:semiHidden/>
    <w:unhideWhenUsed/>
    <w:rsid w:val="00E61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DE"/>
    <w:rPr>
      <w:color w:val="0563C1" w:themeColor="hyperlink"/>
      <w:u w:val="single"/>
    </w:rPr>
  </w:style>
  <w:style w:type="character" w:styleId="a4">
    <w:name w:val="Placeholder Text"/>
    <w:basedOn w:val="a0"/>
    <w:uiPriority w:val="99"/>
    <w:semiHidden/>
    <w:rsid w:val="00247273"/>
    <w:rPr>
      <w:color w:val="808080"/>
    </w:rPr>
  </w:style>
  <w:style w:type="paragraph" w:styleId="a5">
    <w:name w:val="List Paragraph"/>
    <w:basedOn w:val="a"/>
    <w:uiPriority w:val="34"/>
    <w:qFormat/>
    <w:rsid w:val="00247273"/>
    <w:pPr>
      <w:ind w:left="720"/>
      <w:contextualSpacing/>
    </w:pPr>
  </w:style>
  <w:style w:type="paragraph" w:styleId="a6">
    <w:name w:val="Balloon Text"/>
    <w:basedOn w:val="a"/>
    <w:link w:val="a7"/>
    <w:uiPriority w:val="99"/>
    <w:semiHidden/>
    <w:unhideWhenUsed/>
    <w:rsid w:val="00E61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2899">
      <w:bodyDiv w:val="1"/>
      <w:marLeft w:val="0"/>
      <w:marRight w:val="0"/>
      <w:marTop w:val="0"/>
      <w:marBottom w:val="0"/>
      <w:divBdr>
        <w:top w:val="none" w:sz="0" w:space="0" w:color="auto"/>
        <w:left w:val="none" w:sz="0" w:space="0" w:color="auto"/>
        <w:bottom w:val="none" w:sz="0" w:space="0" w:color="auto"/>
        <w:right w:val="none" w:sz="0" w:space="0" w:color="auto"/>
      </w:divBdr>
    </w:div>
    <w:div w:id="429474975">
      <w:bodyDiv w:val="1"/>
      <w:marLeft w:val="0"/>
      <w:marRight w:val="0"/>
      <w:marTop w:val="0"/>
      <w:marBottom w:val="0"/>
      <w:divBdr>
        <w:top w:val="none" w:sz="0" w:space="0" w:color="auto"/>
        <w:left w:val="none" w:sz="0" w:space="0" w:color="auto"/>
        <w:bottom w:val="none" w:sz="0" w:space="0" w:color="auto"/>
        <w:right w:val="none" w:sz="0" w:space="0" w:color="auto"/>
      </w:divBdr>
    </w:div>
    <w:div w:id="515386633">
      <w:bodyDiv w:val="1"/>
      <w:marLeft w:val="0"/>
      <w:marRight w:val="0"/>
      <w:marTop w:val="0"/>
      <w:marBottom w:val="0"/>
      <w:divBdr>
        <w:top w:val="none" w:sz="0" w:space="0" w:color="auto"/>
        <w:left w:val="none" w:sz="0" w:space="0" w:color="auto"/>
        <w:bottom w:val="none" w:sz="0" w:space="0" w:color="auto"/>
        <w:right w:val="none" w:sz="0" w:space="0" w:color="auto"/>
      </w:divBdr>
    </w:div>
    <w:div w:id="1367755257">
      <w:bodyDiv w:val="1"/>
      <w:marLeft w:val="0"/>
      <w:marRight w:val="0"/>
      <w:marTop w:val="0"/>
      <w:marBottom w:val="0"/>
      <w:divBdr>
        <w:top w:val="none" w:sz="0" w:space="0" w:color="auto"/>
        <w:left w:val="none" w:sz="0" w:space="0" w:color="auto"/>
        <w:bottom w:val="none" w:sz="0" w:space="0" w:color="auto"/>
        <w:right w:val="none" w:sz="0" w:space="0" w:color="auto"/>
      </w:divBdr>
    </w:div>
    <w:div w:id="19615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SaboniS</cp:lastModifiedBy>
  <cp:revision>11</cp:revision>
  <dcterms:created xsi:type="dcterms:W3CDTF">2023-03-23T19:02:00Z</dcterms:created>
  <dcterms:modified xsi:type="dcterms:W3CDTF">2023-05-19T04:52:00Z</dcterms:modified>
</cp:coreProperties>
</file>