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B0DC7" w14:textId="77777777" w:rsidR="00E50574" w:rsidRDefault="00E50574" w:rsidP="00E50574">
      <w:pPr>
        <w:spacing w:after="0" w:line="240" w:lineRule="auto"/>
        <w:jc w:val="center"/>
        <w:rPr>
          <w:rFonts w:ascii="Times New Roman" w:hAnsi="Times New Roman" w:cs="Times New Roman"/>
          <w:b/>
          <w:sz w:val="28"/>
          <w:lang w:val="kk-KZ"/>
        </w:rPr>
      </w:pPr>
      <w:bookmarkStart w:id="0" w:name="_GoBack"/>
      <w:r w:rsidRPr="00AB5F23">
        <w:rPr>
          <w:rFonts w:ascii="Times New Roman" w:hAnsi="Times New Roman" w:cs="Times New Roman"/>
          <w:b/>
          <w:sz w:val="28"/>
          <w:lang w:val="kk-KZ"/>
        </w:rPr>
        <w:t>12-13 ЖАС АРАЛЫҒЫНДАҒЫ  ЖАС ФУТБОЛШЫЛАРДЫҢ ЖЫЛДАМДЫҚ-КҮШ  ҚАСИЕТТТЕРІН ДАМЫТУ</w:t>
      </w:r>
    </w:p>
    <w:p w14:paraId="4B41A57F" w14:textId="77777777" w:rsidR="004110F6" w:rsidRDefault="004110F6" w:rsidP="00C86CC1">
      <w:pPr>
        <w:widowControl w:val="0"/>
        <w:autoSpaceDE w:val="0"/>
        <w:autoSpaceDN w:val="0"/>
        <w:spacing w:after="0" w:line="240" w:lineRule="auto"/>
        <w:ind w:right="198"/>
        <w:rPr>
          <w:rFonts w:ascii="Times New Roman" w:eastAsia="Times New Roman" w:hAnsi="Times New Roman" w:cs="Times New Roman"/>
          <w:spacing w:val="-1"/>
          <w:sz w:val="28"/>
          <w:lang w:val="kk-KZ"/>
        </w:rPr>
      </w:pPr>
    </w:p>
    <w:p w14:paraId="0E0CA5E3" w14:textId="6A53DF23" w:rsidR="00490D24" w:rsidRPr="00490D24" w:rsidRDefault="007B4EC2" w:rsidP="00E50574">
      <w:pPr>
        <w:widowControl w:val="0"/>
        <w:autoSpaceDE w:val="0"/>
        <w:autoSpaceDN w:val="0"/>
        <w:spacing w:after="0" w:line="240" w:lineRule="auto"/>
        <w:ind w:right="198"/>
        <w:jc w:val="center"/>
        <w:rPr>
          <w:rFonts w:ascii="Times New Roman" w:eastAsia="Times New Roman" w:hAnsi="Times New Roman" w:cs="Times New Roman"/>
          <w:spacing w:val="-1"/>
          <w:sz w:val="28"/>
          <w:lang w:val="kk-KZ"/>
        </w:rPr>
      </w:pPr>
      <w:r w:rsidRPr="007B4EC2">
        <w:rPr>
          <w:rFonts w:ascii="Times New Roman" w:eastAsia="Times New Roman" w:hAnsi="Times New Roman" w:cs="Times New Roman"/>
          <w:spacing w:val="-1"/>
          <w:sz w:val="28"/>
          <w:lang w:val="kk-KZ"/>
        </w:rPr>
        <w:t>Тохтауханұлы Ғ</w:t>
      </w:r>
      <w:r>
        <w:rPr>
          <w:rFonts w:ascii="Times New Roman" w:eastAsia="Times New Roman" w:hAnsi="Times New Roman" w:cs="Times New Roman"/>
          <w:spacing w:val="-1"/>
          <w:sz w:val="28"/>
          <w:lang w:val="kk-KZ"/>
        </w:rPr>
        <w:t xml:space="preserve">асыржан </w:t>
      </w:r>
      <w:r w:rsidR="00490D24" w:rsidRPr="00490D24">
        <w:rPr>
          <w:rFonts w:ascii="Times New Roman" w:eastAsia="Times New Roman" w:hAnsi="Times New Roman" w:cs="Times New Roman"/>
          <w:sz w:val="28"/>
          <w:lang w:val="kk-KZ"/>
        </w:rPr>
        <w:t>(Алматы,</w:t>
      </w:r>
      <w:r w:rsidR="00490D24" w:rsidRPr="00490D24">
        <w:rPr>
          <w:rFonts w:ascii="Times New Roman" w:eastAsia="Times New Roman" w:hAnsi="Times New Roman" w:cs="Times New Roman"/>
          <w:spacing w:val="-13"/>
          <w:sz w:val="28"/>
          <w:lang w:val="kk-KZ"/>
        </w:rPr>
        <w:t xml:space="preserve"> </w:t>
      </w:r>
      <w:r w:rsidR="00490D24" w:rsidRPr="00490D24">
        <w:rPr>
          <w:rFonts w:ascii="Times New Roman" w:eastAsia="Times New Roman" w:hAnsi="Times New Roman" w:cs="Times New Roman"/>
          <w:sz w:val="28"/>
          <w:lang w:val="kk-KZ"/>
        </w:rPr>
        <w:t>Қазақстан)</w:t>
      </w:r>
    </w:p>
    <w:p w14:paraId="46B45E47" w14:textId="6D7C820D" w:rsidR="005F1D46" w:rsidRDefault="005F1D46" w:rsidP="00E50574">
      <w:pPr>
        <w:widowControl w:val="0"/>
        <w:autoSpaceDE w:val="0"/>
        <w:autoSpaceDN w:val="0"/>
        <w:spacing w:after="0" w:line="240" w:lineRule="auto"/>
        <w:ind w:right="198"/>
        <w:jc w:val="center"/>
        <w:rPr>
          <w:rFonts w:ascii="Times New Roman" w:eastAsia="Times New Roman" w:hAnsi="Times New Roman" w:cs="Times New Roman"/>
          <w:sz w:val="28"/>
          <w:lang w:val="kk-KZ"/>
        </w:rPr>
      </w:pPr>
      <w:r w:rsidRPr="005F1D46">
        <w:rPr>
          <w:rFonts w:ascii="Times New Roman" w:eastAsia="Times New Roman" w:hAnsi="Times New Roman" w:cs="Times New Roman"/>
          <w:sz w:val="28"/>
          <w:lang w:val="kk-KZ"/>
        </w:rPr>
        <w:t>Қазақ спорт және туризм академиясы</w:t>
      </w:r>
    </w:p>
    <w:p w14:paraId="1347AE6D" w14:textId="5C96292D" w:rsidR="005F1D46" w:rsidRDefault="005F1D46" w:rsidP="00E50574">
      <w:pPr>
        <w:widowControl w:val="0"/>
        <w:autoSpaceDE w:val="0"/>
        <w:autoSpaceDN w:val="0"/>
        <w:spacing w:after="0" w:line="240" w:lineRule="auto"/>
        <w:ind w:right="198"/>
        <w:jc w:val="center"/>
        <w:rPr>
          <w:rFonts w:ascii="Times New Roman" w:eastAsia="Times New Roman" w:hAnsi="Times New Roman" w:cs="Times New Roman"/>
          <w:sz w:val="28"/>
          <w:lang w:val="kk-KZ"/>
        </w:rPr>
      </w:pPr>
      <w:r w:rsidRPr="005F1D46">
        <w:rPr>
          <w:rFonts w:ascii="Times New Roman" w:eastAsia="Times New Roman" w:hAnsi="Times New Roman" w:cs="Times New Roman"/>
          <w:sz w:val="28"/>
          <w:lang w:val="kk-KZ"/>
        </w:rPr>
        <w:t>7М01401 – Дене шынықтыру және спорт</w:t>
      </w:r>
      <w:r w:rsidR="004110F6">
        <w:rPr>
          <w:rFonts w:ascii="Times New Roman" w:eastAsia="Times New Roman" w:hAnsi="Times New Roman" w:cs="Times New Roman"/>
          <w:sz w:val="28"/>
          <w:lang w:val="kk-KZ"/>
        </w:rPr>
        <w:t>,</w:t>
      </w:r>
    </w:p>
    <w:p w14:paraId="0FE123BB" w14:textId="07B69851" w:rsidR="00490D24" w:rsidRDefault="005F1D46" w:rsidP="00E50574">
      <w:pPr>
        <w:widowControl w:val="0"/>
        <w:autoSpaceDE w:val="0"/>
        <w:autoSpaceDN w:val="0"/>
        <w:spacing w:after="0" w:line="240" w:lineRule="auto"/>
        <w:ind w:right="198"/>
        <w:jc w:val="center"/>
        <w:rPr>
          <w:rFonts w:ascii="Times New Roman" w:eastAsia="Times New Roman" w:hAnsi="Times New Roman" w:cs="Times New Roman"/>
          <w:sz w:val="28"/>
          <w:lang w:val="kk-KZ"/>
        </w:rPr>
      </w:pPr>
      <w:r>
        <w:rPr>
          <w:rFonts w:ascii="Times New Roman" w:eastAsia="Times New Roman" w:hAnsi="Times New Roman" w:cs="Times New Roman"/>
          <w:sz w:val="28"/>
          <w:lang w:val="kk-KZ"/>
        </w:rPr>
        <w:t>2</w:t>
      </w:r>
      <w:r w:rsidR="00490D24">
        <w:rPr>
          <w:rFonts w:ascii="Times New Roman" w:eastAsia="Times New Roman" w:hAnsi="Times New Roman" w:cs="Times New Roman"/>
          <w:sz w:val="28"/>
          <w:lang w:val="kk-KZ"/>
        </w:rPr>
        <w:t>-курс</w:t>
      </w:r>
      <w:r>
        <w:rPr>
          <w:rFonts w:ascii="Times New Roman" w:eastAsia="Times New Roman" w:hAnsi="Times New Roman" w:cs="Times New Roman"/>
          <w:sz w:val="28"/>
          <w:lang w:val="kk-KZ"/>
        </w:rPr>
        <w:t xml:space="preserve"> </w:t>
      </w:r>
      <w:r w:rsidR="00490D24">
        <w:rPr>
          <w:rFonts w:ascii="Times New Roman" w:eastAsia="Times New Roman" w:hAnsi="Times New Roman" w:cs="Times New Roman"/>
          <w:sz w:val="28"/>
          <w:lang w:val="kk-KZ"/>
        </w:rPr>
        <w:t>магистранты</w:t>
      </w:r>
    </w:p>
    <w:p w14:paraId="7257D207" w14:textId="77777777" w:rsidR="003A45C8" w:rsidRPr="003A45C8" w:rsidRDefault="003A45C8" w:rsidP="003A45C8">
      <w:pPr>
        <w:spacing w:after="0" w:line="240" w:lineRule="auto"/>
        <w:jc w:val="both"/>
        <w:rPr>
          <w:rFonts w:ascii="Times New Roman" w:hAnsi="Times New Roman" w:cs="Times New Roman"/>
          <w:bCs/>
          <w:sz w:val="28"/>
          <w:lang w:val="kk-KZ"/>
        </w:rPr>
      </w:pPr>
    </w:p>
    <w:p w14:paraId="1E706EA7" w14:textId="39CD5083" w:rsidR="00AB5F23" w:rsidRPr="003A45C8" w:rsidRDefault="003A45C8" w:rsidP="003A45C8">
      <w:pPr>
        <w:spacing w:after="0" w:line="240" w:lineRule="auto"/>
        <w:jc w:val="both"/>
        <w:rPr>
          <w:rFonts w:ascii="Times New Roman" w:hAnsi="Times New Roman" w:cs="Times New Roman"/>
          <w:bCs/>
          <w:sz w:val="28"/>
          <w:lang w:val="kk-KZ"/>
        </w:rPr>
      </w:pPr>
      <w:r>
        <w:rPr>
          <w:rFonts w:ascii="Times New Roman" w:hAnsi="Times New Roman" w:cs="Times New Roman"/>
          <w:bCs/>
          <w:sz w:val="28"/>
          <w:lang w:val="kk-KZ"/>
        </w:rPr>
        <w:t xml:space="preserve">     </w:t>
      </w:r>
      <w:r w:rsidR="00C86CC1">
        <w:rPr>
          <w:rFonts w:ascii="Times New Roman" w:hAnsi="Times New Roman" w:cs="Times New Roman"/>
          <w:bCs/>
          <w:sz w:val="28"/>
          <w:lang w:val="kk-KZ"/>
        </w:rPr>
        <w:tab/>
      </w:r>
      <w:r>
        <w:rPr>
          <w:rFonts w:ascii="Times New Roman" w:hAnsi="Times New Roman" w:cs="Times New Roman"/>
          <w:bCs/>
          <w:sz w:val="28"/>
          <w:lang w:val="kk-KZ"/>
        </w:rPr>
        <w:t>Ф</w:t>
      </w:r>
      <w:r w:rsidRPr="003A45C8">
        <w:rPr>
          <w:rFonts w:ascii="Times New Roman" w:hAnsi="Times New Roman" w:cs="Times New Roman"/>
          <w:bCs/>
          <w:sz w:val="28"/>
          <w:lang w:val="kk-KZ"/>
        </w:rPr>
        <w:t>утболда қазіргі уақытта өте жоғары бәсекеге қабілетті және жаттығу жүктемелері, ойын қарқыны, ойын жылдамдығы, жаудың қарсыласуымен жоғары жылдамдықта  техникалық орындау, шабуыл мен қорғаныстың, шабуылдардың, қарсы шабуылдардың және қысымның әртүрлі белсенді схемаларын қолдану</w:t>
      </w:r>
      <w:r>
        <w:rPr>
          <w:rFonts w:ascii="Times New Roman" w:hAnsi="Times New Roman" w:cs="Times New Roman"/>
          <w:bCs/>
          <w:sz w:val="28"/>
          <w:lang w:val="kk-KZ"/>
        </w:rPr>
        <w:t xml:space="preserve"> өте өзекті болып табылады.   </w:t>
      </w:r>
      <w:r w:rsidRPr="003A45C8">
        <w:rPr>
          <w:rFonts w:ascii="Times New Roman" w:hAnsi="Times New Roman" w:cs="Times New Roman"/>
          <w:bCs/>
          <w:sz w:val="28"/>
          <w:lang w:val="kk-KZ"/>
        </w:rPr>
        <w:t>Жас футболшылар үшін бейімделген жылдамдық-күштік қасиеттерді дамытудың жеке құралдарын әзірлеу, қолданыстағы әдістерді балалар мен жасөспірімдер спорт мектептерінің жағдайына бейімдеу проблемасы туындайтыны қисынды.</w:t>
      </w:r>
    </w:p>
    <w:p w14:paraId="7B4AC031" w14:textId="77777777" w:rsidR="0009200B" w:rsidRDefault="007D23A7" w:rsidP="00026ED6">
      <w:pPr>
        <w:pStyle w:val="a3"/>
        <w:jc w:val="both"/>
        <w:rPr>
          <w:rFonts w:ascii="Times New Roman" w:hAnsi="Times New Roman" w:cs="Times New Roman"/>
          <w:sz w:val="28"/>
          <w:szCs w:val="28"/>
          <w:lang w:val="kk-KZ"/>
        </w:rPr>
      </w:pPr>
      <w:r>
        <w:rPr>
          <w:rFonts w:ascii="Times New Roman" w:hAnsi="Times New Roman" w:cs="Times New Roman"/>
          <w:bCs/>
          <w:sz w:val="28"/>
          <w:lang w:val="kk-KZ"/>
        </w:rPr>
        <w:t xml:space="preserve">       </w:t>
      </w:r>
      <w:r w:rsidR="00AB5F23" w:rsidRPr="00AB5F23">
        <w:rPr>
          <w:rFonts w:ascii="Times New Roman" w:hAnsi="Times New Roman" w:cs="Times New Roman"/>
          <w:bCs/>
          <w:sz w:val="28"/>
          <w:lang w:val="kk-KZ"/>
        </w:rPr>
        <w:t>Футболға тән белгілердің бірі-ойын барысында жүктеменің біркелкі болмауы, бұл қалыптасқан ойын жағдайына, бәсекелес командалардың күштерінің арақатынасына, футболшылардың дайындық деңгейіне байланысты</w:t>
      </w:r>
      <w:r w:rsidR="00C86CC1">
        <w:rPr>
          <w:rFonts w:ascii="Times New Roman" w:hAnsi="Times New Roman" w:cs="Times New Roman"/>
          <w:bCs/>
          <w:sz w:val="28"/>
          <w:lang w:val="kk-KZ"/>
        </w:rPr>
        <w:t xml:space="preserve"> </w:t>
      </w:r>
      <w:r w:rsidR="00C86CC1">
        <w:rPr>
          <w:rFonts w:ascii="Times New Roman" w:hAnsi="Times New Roman" w:cs="Times New Roman"/>
          <w:sz w:val="28"/>
          <w:szCs w:val="28"/>
          <w:lang w:val="kk-KZ"/>
        </w:rPr>
        <w:t>[1</w:t>
      </w:r>
      <w:r w:rsidR="0009200B">
        <w:rPr>
          <w:rFonts w:ascii="Times New Roman" w:hAnsi="Times New Roman" w:cs="Times New Roman"/>
          <w:sz w:val="28"/>
          <w:szCs w:val="28"/>
          <w:lang w:val="kk-KZ"/>
        </w:rPr>
        <w:t xml:space="preserve">, </w:t>
      </w:r>
      <w:r w:rsidR="0009200B" w:rsidRPr="0009200B">
        <w:rPr>
          <w:rFonts w:ascii="Times New Roman" w:hAnsi="Times New Roman" w:cs="Times New Roman"/>
          <w:sz w:val="28"/>
          <w:szCs w:val="28"/>
          <w:lang w:val="kk-KZ"/>
        </w:rPr>
        <w:t>10-бет</w:t>
      </w:r>
      <w:r w:rsidR="009939DA" w:rsidRPr="002C091D">
        <w:rPr>
          <w:rFonts w:ascii="Times New Roman" w:hAnsi="Times New Roman" w:cs="Times New Roman"/>
          <w:sz w:val="28"/>
          <w:szCs w:val="28"/>
          <w:lang w:val="kk-KZ"/>
        </w:rPr>
        <w:t>]</w:t>
      </w:r>
      <w:r w:rsidR="009939DA" w:rsidRPr="004110F6">
        <w:rPr>
          <w:rFonts w:ascii="Times New Roman" w:hAnsi="Times New Roman" w:cs="Times New Roman"/>
          <w:bCs/>
          <w:sz w:val="28"/>
          <w:lang w:val="kk-KZ"/>
        </w:rPr>
        <w:t>.</w:t>
      </w:r>
      <w:r w:rsidR="009939DA" w:rsidRPr="002C091D">
        <w:rPr>
          <w:rFonts w:ascii="Times New Roman" w:hAnsi="Times New Roman" w:cs="Times New Roman"/>
          <w:sz w:val="28"/>
          <w:szCs w:val="28"/>
          <w:lang w:val="kk-KZ"/>
        </w:rPr>
        <w:t xml:space="preserve"> </w:t>
      </w:r>
      <w:r w:rsidR="00AB5F23" w:rsidRPr="00AB5F23">
        <w:rPr>
          <w:rFonts w:ascii="Times New Roman" w:hAnsi="Times New Roman" w:cs="Times New Roman"/>
          <w:bCs/>
          <w:sz w:val="28"/>
          <w:lang w:val="kk-KZ"/>
        </w:rPr>
        <w:t>Бұл спортшылардың барлық негізгі физикалық қасиеттерін жетілдіруге әкеледі: жылдамдық, күш, төзімділік, ептілік</w:t>
      </w:r>
      <w:r w:rsidR="00C86CC1">
        <w:rPr>
          <w:rFonts w:ascii="Times New Roman" w:hAnsi="Times New Roman" w:cs="Times New Roman"/>
          <w:bCs/>
          <w:sz w:val="28"/>
          <w:lang w:val="kk-KZ"/>
        </w:rPr>
        <w:t xml:space="preserve">. </w:t>
      </w:r>
      <w:r w:rsidR="00AB5F23" w:rsidRPr="00AB5F23">
        <w:rPr>
          <w:rFonts w:ascii="Times New Roman" w:hAnsi="Times New Roman" w:cs="Times New Roman"/>
          <w:bCs/>
          <w:sz w:val="28"/>
          <w:lang w:val="kk-KZ"/>
        </w:rPr>
        <w:t>Футболды іс-әрекеттің шарттарының сәйкес келмеуі, олардағы стереотиптің болмауы және стандартты жағдайлардың қайталануы бар әрекет ретінде сипаттауға болады</w:t>
      </w:r>
      <w:r w:rsidR="009939DA">
        <w:rPr>
          <w:rFonts w:ascii="Times New Roman" w:hAnsi="Times New Roman" w:cs="Times New Roman"/>
          <w:bCs/>
          <w:sz w:val="28"/>
          <w:lang w:val="kk-KZ"/>
        </w:rPr>
        <w:t xml:space="preserve"> </w:t>
      </w:r>
      <w:r w:rsidR="009939DA" w:rsidRPr="002C091D">
        <w:rPr>
          <w:rFonts w:ascii="Times New Roman" w:hAnsi="Times New Roman" w:cs="Times New Roman"/>
          <w:sz w:val="28"/>
          <w:szCs w:val="28"/>
          <w:lang w:val="kk-KZ"/>
        </w:rPr>
        <w:t>[</w:t>
      </w:r>
      <w:r w:rsidR="009939DA">
        <w:rPr>
          <w:rFonts w:ascii="Times New Roman" w:hAnsi="Times New Roman" w:cs="Times New Roman"/>
          <w:sz w:val="28"/>
          <w:szCs w:val="28"/>
          <w:lang w:val="kk-KZ"/>
        </w:rPr>
        <w:t>2</w:t>
      </w:r>
      <w:r w:rsidR="0009200B">
        <w:rPr>
          <w:rFonts w:ascii="Times New Roman" w:hAnsi="Times New Roman" w:cs="Times New Roman"/>
          <w:sz w:val="28"/>
          <w:szCs w:val="28"/>
          <w:lang w:val="kk-KZ"/>
        </w:rPr>
        <w:t>, 15</w:t>
      </w:r>
      <w:r w:rsidR="0009200B" w:rsidRPr="0009200B">
        <w:rPr>
          <w:rFonts w:ascii="Times New Roman" w:hAnsi="Times New Roman" w:cs="Times New Roman"/>
          <w:sz w:val="28"/>
          <w:szCs w:val="28"/>
          <w:lang w:val="kk-KZ"/>
        </w:rPr>
        <w:t>-бет</w:t>
      </w:r>
      <w:r w:rsidR="009939DA" w:rsidRPr="002C091D">
        <w:rPr>
          <w:rFonts w:ascii="Times New Roman" w:hAnsi="Times New Roman" w:cs="Times New Roman"/>
          <w:sz w:val="28"/>
          <w:szCs w:val="28"/>
          <w:lang w:val="kk-KZ"/>
        </w:rPr>
        <w:t>]</w:t>
      </w:r>
      <w:r w:rsidR="009939DA" w:rsidRPr="004110F6">
        <w:rPr>
          <w:rFonts w:ascii="Times New Roman" w:hAnsi="Times New Roman" w:cs="Times New Roman"/>
          <w:bCs/>
          <w:sz w:val="28"/>
          <w:lang w:val="kk-KZ"/>
        </w:rPr>
        <w:t>.</w:t>
      </w:r>
      <w:r w:rsidR="009939DA" w:rsidRPr="002C091D">
        <w:rPr>
          <w:rFonts w:ascii="Times New Roman" w:hAnsi="Times New Roman" w:cs="Times New Roman"/>
          <w:sz w:val="28"/>
          <w:szCs w:val="28"/>
          <w:lang w:val="kk-KZ"/>
        </w:rPr>
        <w:t xml:space="preserve"> </w:t>
      </w:r>
    </w:p>
    <w:p w14:paraId="3547C0CC" w14:textId="3258CA7C" w:rsidR="0009200B" w:rsidRDefault="0009200B" w:rsidP="00026ED6">
      <w:pPr>
        <w:pStyle w:val="a3"/>
        <w:jc w:val="both"/>
        <w:rPr>
          <w:rFonts w:ascii="Times New Roman" w:hAnsi="Times New Roman" w:cs="Times New Roman"/>
          <w:bCs/>
          <w:sz w:val="28"/>
          <w:lang w:val="kk-KZ"/>
        </w:rPr>
      </w:pPr>
      <w:r>
        <w:rPr>
          <w:rFonts w:ascii="Times New Roman" w:hAnsi="Times New Roman" w:cs="Times New Roman"/>
          <w:bCs/>
          <w:sz w:val="28"/>
          <w:lang w:val="kk-KZ"/>
        </w:rPr>
        <w:t xml:space="preserve">      </w:t>
      </w:r>
      <w:r w:rsidR="00AB5F23" w:rsidRPr="00AB5F23">
        <w:rPr>
          <w:rFonts w:ascii="Times New Roman" w:hAnsi="Times New Roman" w:cs="Times New Roman"/>
          <w:bCs/>
          <w:sz w:val="28"/>
          <w:lang w:val="kk-KZ"/>
        </w:rPr>
        <w:t>Сонымен қатар, ойын барысында футболшының әрекеттері белгілі бір уақытта белгілі бір дәрежеде стереотиптік, циклдік болуы мүмкін. Алайда, футболшылардың іс-әрекеттерінің негізі, ең алдымен, жағдайдың өзгеруіне, шартты спорттық күреске жауап беру болып табылады. Көріністердің барлық түрлерімен футболшының әрекеттері экстраполяция механизмдерін қолдануды қажет ететін ситуациялық моторлық мәселелерді шешумен үнемі байланысты</w:t>
      </w:r>
      <w:r w:rsidR="009939DA">
        <w:rPr>
          <w:rFonts w:ascii="Times New Roman" w:hAnsi="Times New Roman" w:cs="Times New Roman"/>
          <w:bCs/>
          <w:sz w:val="28"/>
          <w:lang w:val="kk-KZ"/>
        </w:rPr>
        <w:t xml:space="preserve"> </w:t>
      </w:r>
      <w:r w:rsidR="009939DA" w:rsidRPr="002C091D">
        <w:rPr>
          <w:rFonts w:ascii="Times New Roman" w:hAnsi="Times New Roman" w:cs="Times New Roman"/>
          <w:sz w:val="28"/>
          <w:szCs w:val="28"/>
          <w:lang w:val="kk-KZ"/>
        </w:rPr>
        <w:t>[</w:t>
      </w:r>
      <w:r w:rsidR="009939DA">
        <w:rPr>
          <w:rFonts w:ascii="Times New Roman" w:hAnsi="Times New Roman" w:cs="Times New Roman"/>
          <w:sz w:val="28"/>
          <w:szCs w:val="28"/>
          <w:lang w:val="kk-KZ"/>
        </w:rPr>
        <w:t>3</w:t>
      </w:r>
      <w:r>
        <w:rPr>
          <w:rFonts w:ascii="Times New Roman" w:hAnsi="Times New Roman" w:cs="Times New Roman"/>
          <w:sz w:val="28"/>
          <w:szCs w:val="28"/>
          <w:lang w:val="kk-KZ"/>
        </w:rPr>
        <w:t>, 22</w:t>
      </w:r>
      <w:r w:rsidRPr="0009200B">
        <w:rPr>
          <w:rFonts w:ascii="Times New Roman" w:hAnsi="Times New Roman" w:cs="Times New Roman"/>
          <w:sz w:val="28"/>
          <w:szCs w:val="28"/>
          <w:lang w:val="kk-KZ"/>
        </w:rPr>
        <w:t>-бет</w:t>
      </w:r>
      <w:r w:rsidR="009939DA" w:rsidRPr="002C091D">
        <w:rPr>
          <w:rFonts w:ascii="Times New Roman" w:hAnsi="Times New Roman" w:cs="Times New Roman"/>
          <w:sz w:val="28"/>
          <w:szCs w:val="28"/>
          <w:lang w:val="kk-KZ"/>
        </w:rPr>
        <w:t>]</w:t>
      </w:r>
      <w:r w:rsidR="009939DA" w:rsidRPr="004110F6">
        <w:rPr>
          <w:rFonts w:ascii="Times New Roman" w:hAnsi="Times New Roman" w:cs="Times New Roman"/>
          <w:bCs/>
          <w:sz w:val="28"/>
          <w:lang w:val="kk-KZ"/>
        </w:rPr>
        <w:t>.</w:t>
      </w:r>
      <w:r w:rsidR="009939DA" w:rsidRPr="002C091D">
        <w:rPr>
          <w:rFonts w:ascii="Times New Roman" w:hAnsi="Times New Roman" w:cs="Times New Roman"/>
          <w:sz w:val="28"/>
          <w:szCs w:val="28"/>
          <w:lang w:val="kk-KZ"/>
        </w:rPr>
        <w:t xml:space="preserve"> </w:t>
      </w:r>
      <w:r w:rsidR="00C86CC1">
        <w:rPr>
          <w:rFonts w:ascii="Times New Roman" w:hAnsi="Times New Roman" w:cs="Times New Roman"/>
          <w:bCs/>
          <w:sz w:val="28"/>
          <w:lang w:val="kk-KZ"/>
        </w:rPr>
        <w:t xml:space="preserve"> </w:t>
      </w:r>
      <w:r w:rsidR="00AB5F23" w:rsidRPr="00AB5F23">
        <w:rPr>
          <w:rFonts w:ascii="Times New Roman" w:hAnsi="Times New Roman" w:cs="Times New Roman"/>
          <w:bCs/>
          <w:sz w:val="28"/>
          <w:lang w:val="kk-KZ"/>
        </w:rPr>
        <w:t>Кері байланыс қағидаттарына сәйкес реттелетін жүйе, соның арқасында күш, үдеу, траектория және басқа қозғалыс сипаттамалары қажетті шекараларда ұсталады және ойын әрекеттерінің күрделі жылжымалы жүйелерінің тұрақтылығы мен сенімділігін қамтамасыз етеді</w:t>
      </w:r>
      <w:r w:rsidR="00FC2F70">
        <w:rPr>
          <w:rFonts w:ascii="Times New Roman" w:hAnsi="Times New Roman" w:cs="Times New Roman"/>
          <w:bCs/>
          <w:sz w:val="28"/>
          <w:lang w:val="kk-KZ"/>
        </w:rPr>
        <w:t xml:space="preserve">. </w:t>
      </w:r>
      <w:r w:rsidR="00AB5F23" w:rsidRPr="00AB5F23">
        <w:rPr>
          <w:rFonts w:ascii="Times New Roman" w:hAnsi="Times New Roman" w:cs="Times New Roman"/>
          <w:bCs/>
          <w:sz w:val="28"/>
          <w:lang w:val="kk-KZ"/>
        </w:rPr>
        <w:t>Ойын барысында футболшының физикалық белсенділігі денеге өте күшті әсер етеді</w:t>
      </w:r>
      <w:r w:rsidR="009939DA">
        <w:rPr>
          <w:rFonts w:ascii="Times New Roman" w:hAnsi="Times New Roman" w:cs="Times New Roman"/>
          <w:bCs/>
          <w:sz w:val="28"/>
          <w:lang w:val="kk-KZ"/>
        </w:rPr>
        <w:t xml:space="preserve"> </w:t>
      </w:r>
      <w:r w:rsidR="009939DA" w:rsidRPr="002C091D">
        <w:rPr>
          <w:rFonts w:ascii="Times New Roman" w:hAnsi="Times New Roman" w:cs="Times New Roman"/>
          <w:sz w:val="28"/>
          <w:szCs w:val="28"/>
          <w:lang w:val="kk-KZ"/>
        </w:rPr>
        <w:t>[</w:t>
      </w:r>
      <w:r w:rsidR="009939DA">
        <w:rPr>
          <w:rFonts w:ascii="Times New Roman" w:hAnsi="Times New Roman" w:cs="Times New Roman"/>
          <w:sz w:val="28"/>
          <w:szCs w:val="28"/>
          <w:lang w:val="kk-KZ"/>
        </w:rPr>
        <w:t>4</w:t>
      </w:r>
      <w:r>
        <w:rPr>
          <w:rFonts w:ascii="Times New Roman" w:hAnsi="Times New Roman" w:cs="Times New Roman"/>
          <w:sz w:val="28"/>
          <w:szCs w:val="28"/>
          <w:lang w:val="kk-KZ"/>
        </w:rPr>
        <w:t>, 14</w:t>
      </w:r>
      <w:r w:rsidRPr="0009200B">
        <w:rPr>
          <w:rFonts w:ascii="Times New Roman" w:hAnsi="Times New Roman" w:cs="Times New Roman"/>
          <w:sz w:val="28"/>
          <w:szCs w:val="28"/>
          <w:lang w:val="kk-KZ"/>
        </w:rPr>
        <w:t>-бет</w:t>
      </w:r>
      <w:r w:rsidR="00C86CC1" w:rsidRPr="002C091D">
        <w:rPr>
          <w:rFonts w:ascii="Times New Roman" w:hAnsi="Times New Roman" w:cs="Times New Roman"/>
          <w:sz w:val="28"/>
          <w:szCs w:val="28"/>
          <w:lang w:val="kk-KZ"/>
        </w:rPr>
        <w:t>]</w:t>
      </w:r>
      <w:r w:rsidR="00C86CC1" w:rsidRPr="004110F6">
        <w:rPr>
          <w:rFonts w:ascii="Times New Roman" w:hAnsi="Times New Roman" w:cs="Times New Roman"/>
          <w:bCs/>
          <w:sz w:val="28"/>
          <w:lang w:val="kk-KZ"/>
        </w:rPr>
        <w:t>.</w:t>
      </w:r>
    </w:p>
    <w:p w14:paraId="6A32BE7E" w14:textId="76D21B06" w:rsidR="00FC2F70" w:rsidRPr="00C86CC1" w:rsidRDefault="0009200B" w:rsidP="00026ED6">
      <w:pPr>
        <w:pStyle w:val="a3"/>
        <w:jc w:val="both"/>
        <w:rPr>
          <w:rFonts w:ascii="Times New Roman" w:hAnsi="Times New Roman" w:cs="Times New Roman"/>
          <w:sz w:val="28"/>
          <w:szCs w:val="28"/>
          <w:lang w:val="kk-KZ"/>
        </w:rPr>
      </w:pPr>
      <w:r>
        <w:rPr>
          <w:rFonts w:ascii="Times New Roman" w:hAnsi="Times New Roman" w:cs="Times New Roman"/>
          <w:bCs/>
          <w:sz w:val="28"/>
          <w:lang w:val="kk-KZ"/>
        </w:rPr>
        <w:t xml:space="preserve">     </w:t>
      </w:r>
      <w:r w:rsidR="00C86CC1">
        <w:rPr>
          <w:rFonts w:ascii="Times New Roman" w:hAnsi="Times New Roman" w:cs="Times New Roman"/>
          <w:sz w:val="28"/>
          <w:szCs w:val="28"/>
          <w:lang w:val="kk-KZ"/>
        </w:rPr>
        <w:t xml:space="preserve"> </w:t>
      </w:r>
      <w:r w:rsidR="00AB5F23" w:rsidRPr="00AB5F23">
        <w:rPr>
          <w:rFonts w:ascii="Times New Roman" w:hAnsi="Times New Roman" w:cs="Times New Roman"/>
          <w:bCs/>
          <w:sz w:val="28"/>
          <w:lang w:val="kk-KZ"/>
        </w:rPr>
        <w:t>Сон</w:t>
      </w:r>
      <w:r>
        <w:rPr>
          <w:rFonts w:ascii="Times New Roman" w:hAnsi="Times New Roman" w:cs="Times New Roman"/>
          <w:bCs/>
          <w:sz w:val="28"/>
          <w:lang w:val="kk-KZ"/>
        </w:rPr>
        <w:t>дай-ақ</w:t>
      </w:r>
      <w:r w:rsidRPr="00AB5F23">
        <w:rPr>
          <w:rFonts w:ascii="Times New Roman" w:hAnsi="Times New Roman" w:cs="Times New Roman"/>
          <w:bCs/>
          <w:sz w:val="28"/>
          <w:lang w:val="kk-KZ"/>
        </w:rPr>
        <w:t xml:space="preserve">, </w:t>
      </w:r>
      <w:r w:rsidR="00AB5F23" w:rsidRPr="00AB5F23">
        <w:rPr>
          <w:rFonts w:ascii="Times New Roman" w:hAnsi="Times New Roman" w:cs="Times New Roman"/>
          <w:bCs/>
          <w:sz w:val="28"/>
          <w:lang w:val="kk-KZ"/>
        </w:rPr>
        <w:t>қанда метаболизмнің қышқыл өнімдерінің концентрациясы едәуір артады, көмірсулар қоры мен қанның сілтілі қоры азаяды, лейкоцитоз байқалады, зәр шығару азаяды және зәрдің меншікті салмағы артады, зәрде ақуыз жоғарылайды. Терлеудің жоғарылауы байқалады, дене температурасы 3-4 градусқа көтерілуі мүмкін. Ойынның салмағын жоғалту орташа есеппен 1,5-2,5 кг құрайды, ал басқа жағдайларда ол 3-4 кг-ға жетуі мүмкін</w:t>
      </w:r>
      <w:r w:rsidR="00FC2F70">
        <w:rPr>
          <w:rFonts w:ascii="Times New Roman" w:hAnsi="Times New Roman" w:cs="Times New Roman"/>
          <w:bCs/>
          <w:sz w:val="28"/>
          <w:lang w:val="kk-KZ"/>
        </w:rPr>
        <w:t xml:space="preserve">. </w:t>
      </w:r>
    </w:p>
    <w:p w14:paraId="6A078393" w14:textId="38ADBA17" w:rsidR="0009200B" w:rsidRDefault="00FC2F70" w:rsidP="00C86CC1">
      <w:pPr>
        <w:pStyle w:val="a3"/>
        <w:jc w:val="both"/>
        <w:rPr>
          <w:rFonts w:ascii="Times New Roman" w:hAnsi="Times New Roman" w:cs="Times New Roman"/>
          <w:sz w:val="28"/>
          <w:szCs w:val="28"/>
          <w:lang w:val="kk-KZ"/>
        </w:rPr>
      </w:pPr>
      <w:r>
        <w:rPr>
          <w:rFonts w:ascii="Times New Roman" w:hAnsi="Times New Roman" w:cs="Times New Roman"/>
          <w:bCs/>
          <w:sz w:val="28"/>
          <w:lang w:val="kk-KZ"/>
        </w:rPr>
        <w:t xml:space="preserve">          </w:t>
      </w:r>
      <w:r w:rsidR="00AB5F23" w:rsidRPr="00AB5F23">
        <w:rPr>
          <w:rFonts w:ascii="Times New Roman" w:hAnsi="Times New Roman" w:cs="Times New Roman"/>
          <w:bCs/>
          <w:sz w:val="28"/>
          <w:lang w:val="kk-KZ"/>
        </w:rPr>
        <w:t>Жаттығудың жеткіліксіздігі, жоғарыда аталған физиологиялық механизмдердің тез сарқылуы футболшының ойын әрекетін шектейтін маңызды фактор болып табылады.</w:t>
      </w:r>
      <w:r w:rsidR="000C4193">
        <w:rPr>
          <w:rFonts w:ascii="Times New Roman" w:hAnsi="Times New Roman" w:cs="Times New Roman"/>
          <w:bCs/>
          <w:sz w:val="28"/>
          <w:lang w:val="kk-KZ"/>
        </w:rPr>
        <w:t xml:space="preserve"> </w:t>
      </w:r>
      <w:r w:rsidR="00AB5F23" w:rsidRPr="00AB5F23">
        <w:rPr>
          <w:rFonts w:ascii="Times New Roman" w:hAnsi="Times New Roman" w:cs="Times New Roman"/>
          <w:bCs/>
          <w:sz w:val="28"/>
          <w:lang w:val="kk-KZ"/>
        </w:rPr>
        <w:t xml:space="preserve">Футболмен айналысу сенсорлық </w:t>
      </w:r>
      <w:r w:rsidR="00AB5F23" w:rsidRPr="00AB5F23">
        <w:rPr>
          <w:rFonts w:ascii="Times New Roman" w:hAnsi="Times New Roman" w:cs="Times New Roman"/>
          <w:bCs/>
          <w:sz w:val="28"/>
          <w:lang w:val="kk-KZ"/>
        </w:rPr>
        <w:lastRenderedPageBreak/>
        <w:t>жүйелердің, ең алдымен визуалды және вестибулярлық жүйелердің жұмысын едәуір жақсартады. Оқытылған футболшылар вестибулярлық аппараттың спортшының жылдамдығы, бағыты мен қозғалыс жазықтығының көптеген өзгерістеріне айтарлықтай үлкен тұрақтылығына ие. Вестибулярлық механизмдердің тұрақтылығының төмендеуі нәтижесінде арнайы қозғалыс әрекеттерінің тиімділігінің төмендеуі спорттық белсенділіктің тиімділігін шектеуі мүмкін</w:t>
      </w:r>
      <w:r w:rsidR="009939DA">
        <w:rPr>
          <w:rFonts w:ascii="Times New Roman" w:hAnsi="Times New Roman" w:cs="Times New Roman"/>
          <w:bCs/>
          <w:sz w:val="28"/>
          <w:lang w:val="kk-KZ"/>
        </w:rPr>
        <w:t xml:space="preserve"> </w:t>
      </w:r>
      <w:r w:rsidR="009939DA" w:rsidRPr="002C091D">
        <w:rPr>
          <w:rFonts w:ascii="Times New Roman" w:hAnsi="Times New Roman" w:cs="Times New Roman"/>
          <w:sz w:val="28"/>
          <w:szCs w:val="28"/>
          <w:lang w:val="kk-KZ"/>
        </w:rPr>
        <w:t>[</w:t>
      </w:r>
      <w:r w:rsidR="009939DA">
        <w:rPr>
          <w:rFonts w:ascii="Times New Roman" w:hAnsi="Times New Roman" w:cs="Times New Roman"/>
          <w:sz w:val="28"/>
          <w:szCs w:val="28"/>
          <w:lang w:val="kk-KZ"/>
        </w:rPr>
        <w:t>5</w:t>
      </w:r>
      <w:r w:rsidR="0009200B">
        <w:rPr>
          <w:rFonts w:ascii="Times New Roman" w:hAnsi="Times New Roman" w:cs="Times New Roman"/>
          <w:sz w:val="28"/>
          <w:szCs w:val="28"/>
          <w:lang w:val="kk-KZ"/>
        </w:rPr>
        <w:t>,</w:t>
      </w:r>
      <w:r w:rsidR="009756A4">
        <w:rPr>
          <w:rFonts w:ascii="Times New Roman" w:hAnsi="Times New Roman" w:cs="Times New Roman"/>
          <w:sz w:val="28"/>
          <w:szCs w:val="28"/>
          <w:lang w:val="kk-KZ"/>
        </w:rPr>
        <w:t xml:space="preserve"> </w:t>
      </w:r>
      <w:r w:rsidR="0009200B" w:rsidRPr="0009200B">
        <w:rPr>
          <w:rFonts w:ascii="Times New Roman" w:hAnsi="Times New Roman" w:cs="Times New Roman"/>
          <w:sz w:val="28"/>
          <w:szCs w:val="28"/>
          <w:lang w:val="kk-KZ"/>
        </w:rPr>
        <w:t>10-бет</w:t>
      </w:r>
      <w:r w:rsidR="009939DA" w:rsidRPr="002C091D">
        <w:rPr>
          <w:rFonts w:ascii="Times New Roman" w:hAnsi="Times New Roman" w:cs="Times New Roman"/>
          <w:sz w:val="28"/>
          <w:szCs w:val="28"/>
          <w:lang w:val="kk-KZ"/>
        </w:rPr>
        <w:t>]</w:t>
      </w:r>
      <w:r w:rsidR="009939DA" w:rsidRPr="004110F6">
        <w:rPr>
          <w:rFonts w:ascii="Times New Roman" w:hAnsi="Times New Roman" w:cs="Times New Roman"/>
          <w:bCs/>
          <w:sz w:val="28"/>
          <w:lang w:val="kk-KZ"/>
        </w:rPr>
        <w:t>.</w:t>
      </w:r>
      <w:r w:rsidR="009939DA" w:rsidRPr="002C091D">
        <w:rPr>
          <w:rFonts w:ascii="Times New Roman" w:hAnsi="Times New Roman" w:cs="Times New Roman"/>
          <w:sz w:val="28"/>
          <w:szCs w:val="28"/>
          <w:lang w:val="kk-KZ"/>
        </w:rPr>
        <w:t xml:space="preserve"> </w:t>
      </w:r>
    </w:p>
    <w:p w14:paraId="71EAE958" w14:textId="7A3AB138" w:rsidR="0009200B" w:rsidRDefault="0009200B" w:rsidP="00C86CC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B5F23" w:rsidRPr="00AB5F23">
        <w:rPr>
          <w:rFonts w:ascii="Times New Roman" w:hAnsi="Times New Roman" w:cs="Times New Roman"/>
          <w:bCs/>
          <w:sz w:val="28"/>
          <w:lang w:val="kk-KZ"/>
        </w:rPr>
        <w:t>Футболмен жүйелі түрде айналысу адам ағзасын нығайтуға, оның физикалық дамуы мен жұмыс қабілеттілігін арттыруға, физикалық белсенділікке бейімделуді жақсартуға, қалпына келтіру проце</w:t>
      </w:r>
      <w:r w:rsidR="00C86CC1">
        <w:rPr>
          <w:rFonts w:ascii="Times New Roman" w:hAnsi="Times New Roman" w:cs="Times New Roman"/>
          <w:bCs/>
          <w:sz w:val="28"/>
          <w:lang w:val="kk-KZ"/>
        </w:rPr>
        <w:t>стерін жеделдетуге ықпал етеді.</w:t>
      </w:r>
      <w:r w:rsidR="00C86CC1">
        <w:rPr>
          <w:rFonts w:ascii="Times New Roman" w:hAnsi="Times New Roman" w:cs="Times New Roman"/>
          <w:sz w:val="28"/>
          <w:szCs w:val="28"/>
          <w:lang w:val="kk-KZ"/>
        </w:rPr>
        <w:t xml:space="preserve"> </w:t>
      </w:r>
      <w:r w:rsidR="003A45C8" w:rsidRPr="003A45C8">
        <w:rPr>
          <w:rFonts w:ascii="Times New Roman" w:hAnsi="Times New Roman" w:cs="Times New Roman"/>
          <w:sz w:val="28"/>
          <w:szCs w:val="28"/>
          <w:lang w:val="kk-KZ"/>
        </w:rPr>
        <w:t>Әр бала өсу мен қалыптасудың жеке қарқынымен ерекшеленеді, олар тек өзіне тән морфологиялық және функционалдық ерекшеліктерді анықтайды және күнтізбелік(паспорттық) жастағы біртекті балалар тобындағы топ ішіндегі айырмашылықтардың себебі болып табылады</w:t>
      </w:r>
      <w:r w:rsidR="009939DA">
        <w:rPr>
          <w:rFonts w:ascii="Times New Roman" w:hAnsi="Times New Roman" w:cs="Times New Roman"/>
          <w:sz w:val="28"/>
          <w:szCs w:val="28"/>
          <w:lang w:val="kk-KZ"/>
        </w:rPr>
        <w:t xml:space="preserve"> </w:t>
      </w:r>
      <w:r w:rsidR="009939DA" w:rsidRPr="002C091D">
        <w:rPr>
          <w:rFonts w:ascii="Times New Roman" w:hAnsi="Times New Roman" w:cs="Times New Roman"/>
          <w:sz w:val="28"/>
          <w:szCs w:val="28"/>
          <w:lang w:val="kk-KZ"/>
        </w:rPr>
        <w:t>[</w:t>
      </w:r>
      <w:r w:rsidR="009939DA">
        <w:rPr>
          <w:rFonts w:ascii="Times New Roman" w:hAnsi="Times New Roman" w:cs="Times New Roman"/>
          <w:sz w:val="28"/>
          <w:szCs w:val="28"/>
          <w:lang w:val="kk-KZ"/>
        </w:rPr>
        <w:t>6</w:t>
      </w:r>
      <w:r>
        <w:rPr>
          <w:rFonts w:ascii="Times New Roman" w:hAnsi="Times New Roman" w:cs="Times New Roman"/>
          <w:sz w:val="28"/>
          <w:szCs w:val="28"/>
          <w:lang w:val="kk-KZ"/>
        </w:rPr>
        <w:t>,</w:t>
      </w:r>
      <w:r w:rsidR="009756A4">
        <w:rPr>
          <w:rFonts w:ascii="Times New Roman" w:hAnsi="Times New Roman" w:cs="Times New Roman"/>
          <w:sz w:val="28"/>
          <w:szCs w:val="28"/>
          <w:lang w:val="kk-KZ"/>
        </w:rPr>
        <w:t xml:space="preserve"> </w:t>
      </w:r>
      <w:r>
        <w:rPr>
          <w:rFonts w:ascii="Times New Roman" w:hAnsi="Times New Roman" w:cs="Times New Roman"/>
          <w:sz w:val="28"/>
          <w:szCs w:val="28"/>
          <w:lang w:val="kk-KZ"/>
        </w:rPr>
        <w:t>13</w:t>
      </w:r>
      <w:r w:rsidRPr="0009200B">
        <w:rPr>
          <w:rFonts w:ascii="Times New Roman" w:hAnsi="Times New Roman" w:cs="Times New Roman"/>
          <w:sz w:val="28"/>
          <w:szCs w:val="28"/>
          <w:lang w:val="kk-KZ"/>
        </w:rPr>
        <w:t>-бет</w:t>
      </w:r>
      <w:r w:rsidR="009939DA" w:rsidRPr="002C091D">
        <w:rPr>
          <w:rFonts w:ascii="Times New Roman" w:hAnsi="Times New Roman" w:cs="Times New Roman"/>
          <w:sz w:val="28"/>
          <w:szCs w:val="28"/>
          <w:lang w:val="kk-KZ"/>
        </w:rPr>
        <w:t>]</w:t>
      </w:r>
      <w:r w:rsidR="009939DA" w:rsidRPr="004110F6">
        <w:rPr>
          <w:rFonts w:ascii="Times New Roman" w:hAnsi="Times New Roman" w:cs="Times New Roman"/>
          <w:bCs/>
          <w:sz w:val="28"/>
          <w:lang w:val="kk-KZ"/>
        </w:rPr>
        <w:t>.</w:t>
      </w:r>
      <w:r w:rsidR="009939DA" w:rsidRPr="002C091D">
        <w:rPr>
          <w:rFonts w:ascii="Times New Roman" w:hAnsi="Times New Roman" w:cs="Times New Roman"/>
          <w:sz w:val="28"/>
          <w:szCs w:val="28"/>
          <w:lang w:val="kk-KZ"/>
        </w:rPr>
        <w:t xml:space="preserve"> </w:t>
      </w:r>
    </w:p>
    <w:p w14:paraId="1F12D932" w14:textId="77777777" w:rsidR="0009200B" w:rsidRDefault="0009200B" w:rsidP="00C86CC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A45C8" w:rsidRPr="003A45C8">
        <w:rPr>
          <w:rFonts w:ascii="Times New Roman" w:hAnsi="Times New Roman" w:cs="Times New Roman"/>
          <w:sz w:val="28"/>
          <w:szCs w:val="28"/>
          <w:lang w:val="kk-KZ"/>
        </w:rPr>
        <w:t>12 жастағы жасөспірімдерде бұлшықеттердің көпшілігі дәнекер-тіндік құрылымдардың барлық түрлерімен нығайтылған. Қаңқа бұлшықеттерінің физика-химиялық қасиеттері өзгереді: су мөлшері азаяды, бұлшықеттер тығыздалады, ақуыз заттарының мөлшері артады. Лабильділік, қозғыштық және бұлшықет хронаксиясының көрсеткіштері ересектердегі ұқсас мөлшерге жақындайды</w:t>
      </w:r>
      <w:r w:rsidR="007D23A7">
        <w:rPr>
          <w:rFonts w:ascii="Times New Roman" w:hAnsi="Times New Roman" w:cs="Times New Roman"/>
          <w:sz w:val="28"/>
          <w:szCs w:val="28"/>
          <w:lang w:val="kk-KZ"/>
        </w:rPr>
        <w:t xml:space="preserve">. </w:t>
      </w:r>
      <w:r w:rsidR="00026ED6">
        <w:rPr>
          <w:rFonts w:ascii="Times New Roman" w:hAnsi="Times New Roman" w:cs="Times New Roman"/>
          <w:sz w:val="28"/>
          <w:szCs w:val="28"/>
          <w:lang w:val="kk-KZ"/>
        </w:rPr>
        <w:t xml:space="preserve">13 </w:t>
      </w:r>
      <w:r w:rsidR="003A45C8" w:rsidRPr="003A45C8">
        <w:rPr>
          <w:rFonts w:ascii="Times New Roman" w:hAnsi="Times New Roman" w:cs="Times New Roman"/>
          <w:sz w:val="28"/>
          <w:szCs w:val="28"/>
          <w:lang w:val="kk-KZ"/>
        </w:rPr>
        <w:t>жастан бастап массивті бұлшықет талшықтарының пайда болуына байланысты бұлшықеттердің қалыңдығы жоғарылайды.</w:t>
      </w:r>
    </w:p>
    <w:p w14:paraId="4571A417" w14:textId="6ECCCF82" w:rsidR="00026ED6" w:rsidRPr="00C86CC1" w:rsidRDefault="0009200B" w:rsidP="00C86CC1">
      <w:pPr>
        <w:pStyle w:val="a3"/>
        <w:jc w:val="both"/>
        <w:rPr>
          <w:rFonts w:ascii="Times New Roman" w:hAnsi="Times New Roman" w:cs="Times New Roman"/>
          <w:bCs/>
          <w:sz w:val="28"/>
          <w:lang w:val="kk-KZ"/>
        </w:rPr>
      </w:pPr>
      <w:r>
        <w:rPr>
          <w:rFonts w:ascii="Times New Roman" w:hAnsi="Times New Roman" w:cs="Times New Roman"/>
          <w:sz w:val="28"/>
          <w:szCs w:val="28"/>
          <w:lang w:val="kk-KZ"/>
        </w:rPr>
        <w:t xml:space="preserve">     </w:t>
      </w:r>
      <w:r w:rsidR="003A45C8" w:rsidRPr="003A45C8">
        <w:rPr>
          <w:rFonts w:ascii="Times New Roman" w:hAnsi="Times New Roman" w:cs="Times New Roman"/>
          <w:sz w:val="28"/>
          <w:szCs w:val="28"/>
          <w:lang w:val="kk-KZ"/>
        </w:rPr>
        <w:t xml:space="preserve"> Осыған байланысты дене салмағына қатысты бұлшықеттердің жалпы массасы артады, бұлшықет күші арта береді.</w:t>
      </w:r>
      <w:r w:rsidR="00026ED6">
        <w:rPr>
          <w:rFonts w:ascii="Times New Roman" w:hAnsi="Times New Roman" w:cs="Times New Roman"/>
          <w:sz w:val="28"/>
          <w:szCs w:val="28"/>
          <w:lang w:val="kk-KZ"/>
        </w:rPr>
        <w:t xml:space="preserve"> </w:t>
      </w:r>
      <w:r w:rsidR="003A45C8" w:rsidRPr="003A45C8">
        <w:rPr>
          <w:rFonts w:ascii="Times New Roman" w:hAnsi="Times New Roman" w:cs="Times New Roman"/>
          <w:sz w:val="28"/>
          <w:szCs w:val="28"/>
          <w:lang w:val="kk-KZ"/>
        </w:rPr>
        <w:t>Мектеп жасындағы балалардағы жеке бұлшықет топтарының күшінің</w:t>
      </w:r>
      <w:r>
        <w:rPr>
          <w:rFonts w:ascii="Times New Roman" w:hAnsi="Times New Roman" w:cs="Times New Roman"/>
          <w:sz w:val="28"/>
          <w:szCs w:val="28"/>
          <w:lang w:val="kk-KZ"/>
        </w:rPr>
        <w:t xml:space="preserve"> салыстырмалы шамалары </w:t>
      </w:r>
      <w:r w:rsidR="003A45C8" w:rsidRPr="003A45C8">
        <w:rPr>
          <w:rFonts w:ascii="Times New Roman" w:hAnsi="Times New Roman" w:cs="Times New Roman"/>
          <w:sz w:val="28"/>
          <w:szCs w:val="28"/>
          <w:lang w:val="kk-KZ"/>
        </w:rPr>
        <w:t>ересектердің көрсеткіштеріне жақын. Сондықтан жасөспірімдерде күшті тәрбиелеу үшін жаттығуларды кеңінен қолдануға болады</w:t>
      </w:r>
      <w:r w:rsidR="009939DA">
        <w:rPr>
          <w:rFonts w:ascii="Times New Roman" w:hAnsi="Times New Roman" w:cs="Times New Roman"/>
          <w:sz w:val="28"/>
          <w:szCs w:val="28"/>
          <w:lang w:val="kk-KZ"/>
        </w:rPr>
        <w:t xml:space="preserve">  </w:t>
      </w:r>
      <w:r w:rsidR="009939DA" w:rsidRPr="002C091D">
        <w:rPr>
          <w:rFonts w:ascii="Times New Roman" w:hAnsi="Times New Roman" w:cs="Times New Roman"/>
          <w:sz w:val="28"/>
          <w:szCs w:val="28"/>
          <w:lang w:val="kk-KZ"/>
        </w:rPr>
        <w:t>[</w:t>
      </w:r>
      <w:r w:rsidR="009939DA">
        <w:rPr>
          <w:rFonts w:ascii="Times New Roman" w:hAnsi="Times New Roman" w:cs="Times New Roman"/>
          <w:sz w:val="28"/>
          <w:szCs w:val="28"/>
          <w:lang w:val="kk-KZ"/>
        </w:rPr>
        <w:t>7</w:t>
      </w:r>
      <w:r>
        <w:rPr>
          <w:rFonts w:ascii="Times New Roman" w:hAnsi="Times New Roman" w:cs="Times New Roman"/>
          <w:sz w:val="28"/>
          <w:szCs w:val="28"/>
          <w:lang w:val="kk-KZ"/>
        </w:rPr>
        <w:t>, 23</w:t>
      </w:r>
      <w:r w:rsidRPr="0009200B">
        <w:rPr>
          <w:rFonts w:ascii="Times New Roman" w:hAnsi="Times New Roman" w:cs="Times New Roman"/>
          <w:sz w:val="28"/>
          <w:szCs w:val="28"/>
          <w:lang w:val="kk-KZ"/>
        </w:rPr>
        <w:t>-бет</w:t>
      </w:r>
      <w:r w:rsidR="009939DA" w:rsidRPr="002C091D">
        <w:rPr>
          <w:rFonts w:ascii="Times New Roman" w:hAnsi="Times New Roman" w:cs="Times New Roman"/>
          <w:sz w:val="28"/>
          <w:szCs w:val="28"/>
          <w:lang w:val="kk-KZ"/>
        </w:rPr>
        <w:t>]</w:t>
      </w:r>
      <w:r w:rsidR="009939DA" w:rsidRPr="004110F6">
        <w:rPr>
          <w:rFonts w:ascii="Times New Roman" w:hAnsi="Times New Roman" w:cs="Times New Roman"/>
          <w:bCs/>
          <w:sz w:val="28"/>
          <w:lang w:val="kk-KZ"/>
        </w:rPr>
        <w:t>.</w:t>
      </w:r>
      <w:r w:rsidR="009939DA" w:rsidRPr="002C091D">
        <w:rPr>
          <w:rFonts w:ascii="Times New Roman" w:hAnsi="Times New Roman" w:cs="Times New Roman"/>
          <w:sz w:val="28"/>
          <w:szCs w:val="28"/>
          <w:lang w:val="kk-KZ"/>
        </w:rPr>
        <w:t xml:space="preserve"> </w:t>
      </w:r>
      <w:r w:rsidR="003A45C8" w:rsidRPr="003A45C8">
        <w:rPr>
          <w:rFonts w:ascii="Times New Roman" w:hAnsi="Times New Roman" w:cs="Times New Roman"/>
          <w:sz w:val="28"/>
          <w:szCs w:val="28"/>
          <w:lang w:val="kk-KZ"/>
        </w:rPr>
        <w:t xml:space="preserve"> </w:t>
      </w:r>
    </w:p>
    <w:p w14:paraId="62BCA0C7" w14:textId="0FE53E24" w:rsidR="00026ED6" w:rsidRPr="00026ED6" w:rsidRDefault="007D23A7" w:rsidP="00C86CC1">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026ED6" w:rsidRPr="00026ED6">
        <w:rPr>
          <w:rFonts w:ascii="Times New Roman" w:hAnsi="Times New Roman" w:cs="Times New Roman"/>
          <w:sz w:val="28"/>
          <w:szCs w:val="28"/>
          <w:lang w:val="kk-KZ"/>
        </w:rPr>
        <w:t>Күш-жылдамдық</w:t>
      </w:r>
      <w:r>
        <w:rPr>
          <w:rFonts w:ascii="Times New Roman" w:hAnsi="Times New Roman" w:cs="Times New Roman"/>
          <w:sz w:val="28"/>
          <w:szCs w:val="28"/>
          <w:lang w:val="kk-KZ"/>
        </w:rPr>
        <w:t>»</w:t>
      </w:r>
      <w:r w:rsidR="00026ED6" w:rsidRPr="00026ED6">
        <w:rPr>
          <w:rFonts w:ascii="Times New Roman" w:hAnsi="Times New Roman" w:cs="Times New Roman"/>
          <w:sz w:val="28"/>
          <w:szCs w:val="28"/>
          <w:lang w:val="kk-KZ"/>
        </w:rPr>
        <w:t xml:space="preserve"> байланысы бұлшықет жиырылу жылдамдығын жоғарылату және тарту күшінің шекті деңгейін жоғарылату арқылы қозғалыс жылдамдығының жоғарылауына қол жеткізілетін теңдеумен сипатталады. Күш жаттығулары бұлшықеттің жиырылу жылдамдығына ең жоғары жылдамдықты ұсынғысы келетін қозғалыста күштің барлық көріністері жоғарылаған кезде ғана оң әсер етеді</w:t>
      </w:r>
      <w:r w:rsidR="009939DA">
        <w:rPr>
          <w:rFonts w:ascii="Times New Roman" w:hAnsi="Times New Roman" w:cs="Times New Roman"/>
          <w:sz w:val="28"/>
          <w:szCs w:val="28"/>
          <w:lang w:val="kk-KZ"/>
        </w:rPr>
        <w:t xml:space="preserve"> </w:t>
      </w:r>
      <w:r w:rsidR="009939DA" w:rsidRPr="002C091D">
        <w:rPr>
          <w:rFonts w:ascii="Times New Roman" w:hAnsi="Times New Roman" w:cs="Times New Roman"/>
          <w:sz w:val="28"/>
          <w:szCs w:val="28"/>
          <w:lang w:val="kk-KZ"/>
        </w:rPr>
        <w:t>[</w:t>
      </w:r>
      <w:r w:rsidR="009939DA">
        <w:rPr>
          <w:rFonts w:ascii="Times New Roman" w:hAnsi="Times New Roman" w:cs="Times New Roman"/>
          <w:sz w:val="28"/>
          <w:szCs w:val="28"/>
          <w:lang w:val="kk-KZ"/>
        </w:rPr>
        <w:t>8</w:t>
      </w:r>
      <w:r w:rsidR="0009200B">
        <w:rPr>
          <w:rFonts w:ascii="Times New Roman" w:hAnsi="Times New Roman" w:cs="Times New Roman"/>
          <w:sz w:val="28"/>
          <w:szCs w:val="28"/>
          <w:lang w:val="kk-KZ"/>
        </w:rPr>
        <w:t>, 87</w:t>
      </w:r>
      <w:r w:rsidR="0009200B" w:rsidRPr="0009200B">
        <w:rPr>
          <w:rFonts w:ascii="Times New Roman" w:hAnsi="Times New Roman" w:cs="Times New Roman"/>
          <w:sz w:val="28"/>
          <w:szCs w:val="28"/>
          <w:lang w:val="kk-KZ"/>
        </w:rPr>
        <w:t>-бет</w:t>
      </w:r>
      <w:r w:rsidR="009939DA" w:rsidRPr="002C091D">
        <w:rPr>
          <w:rFonts w:ascii="Times New Roman" w:hAnsi="Times New Roman" w:cs="Times New Roman"/>
          <w:sz w:val="28"/>
          <w:szCs w:val="28"/>
          <w:lang w:val="kk-KZ"/>
        </w:rPr>
        <w:t>]</w:t>
      </w:r>
      <w:r w:rsidR="009939DA" w:rsidRPr="004110F6">
        <w:rPr>
          <w:rFonts w:ascii="Times New Roman" w:hAnsi="Times New Roman" w:cs="Times New Roman"/>
          <w:bCs/>
          <w:sz w:val="28"/>
          <w:lang w:val="kk-KZ"/>
        </w:rPr>
        <w:t>.</w:t>
      </w:r>
      <w:r w:rsidR="009939DA" w:rsidRPr="002C091D">
        <w:rPr>
          <w:rFonts w:ascii="Times New Roman" w:hAnsi="Times New Roman" w:cs="Times New Roman"/>
          <w:sz w:val="28"/>
          <w:szCs w:val="28"/>
          <w:lang w:val="kk-KZ"/>
        </w:rPr>
        <w:t xml:space="preserve"> </w:t>
      </w:r>
    </w:p>
    <w:p w14:paraId="33B0C83A" w14:textId="79228F8A" w:rsidR="003451CE" w:rsidRDefault="00FC2F70" w:rsidP="00C86CC1">
      <w:pPr>
        <w:pStyle w:val="a3"/>
        <w:ind w:firstLine="708"/>
        <w:jc w:val="both"/>
        <w:rPr>
          <w:rFonts w:ascii="Times New Roman" w:hAnsi="Times New Roman" w:cs="Times New Roman"/>
          <w:bCs/>
          <w:sz w:val="28"/>
          <w:szCs w:val="28"/>
          <w:lang w:val="kk-KZ"/>
        </w:rPr>
      </w:pPr>
      <w:r w:rsidRPr="00C86CC1">
        <w:rPr>
          <w:rFonts w:ascii="Times New Roman" w:hAnsi="Times New Roman" w:cs="Times New Roman"/>
          <w:sz w:val="28"/>
          <w:lang w:val="kk-KZ"/>
        </w:rPr>
        <w:t>12-13 жас аралығындағы  жас футболшылардың ж</w:t>
      </w:r>
      <w:r w:rsidRPr="00C86CC1">
        <w:rPr>
          <w:rFonts w:ascii="Times New Roman" w:hAnsi="Times New Roman" w:cs="Times New Roman"/>
          <w:bCs/>
          <w:sz w:val="28"/>
          <w:szCs w:val="28"/>
          <w:lang w:val="kk-KZ"/>
        </w:rPr>
        <w:t xml:space="preserve">ылдамдық-күш қасиеттерін дамытуға ықпал </w:t>
      </w:r>
      <w:r w:rsidR="00F419B9" w:rsidRPr="00C86CC1">
        <w:rPr>
          <w:rFonts w:ascii="Times New Roman" w:hAnsi="Times New Roman" w:cs="Times New Roman"/>
          <w:bCs/>
          <w:sz w:val="28"/>
          <w:szCs w:val="28"/>
          <w:lang w:val="kk-KZ"/>
        </w:rPr>
        <w:t xml:space="preserve">ететін практикалық ұсыныстарды назарларыңызға </w:t>
      </w:r>
      <w:r w:rsidRPr="00C86CC1">
        <w:rPr>
          <w:rFonts w:ascii="Times New Roman" w:hAnsi="Times New Roman" w:cs="Times New Roman"/>
          <w:bCs/>
          <w:sz w:val="28"/>
          <w:szCs w:val="28"/>
          <w:lang w:val="kk-KZ"/>
        </w:rPr>
        <w:t>ұсынғым келеді</w:t>
      </w:r>
      <w:r w:rsidR="00C86CC1">
        <w:rPr>
          <w:rFonts w:ascii="Times New Roman" w:hAnsi="Times New Roman" w:cs="Times New Roman"/>
          <w:bCs/>
          <w:sz w:val="28"/>
          <w:szCs w:val="28"/>
          <w:lang w:val="kk-KZ"/>
        </w:rPr>
        <w:t>.</w:t>
      </w:r>
    </w:p>
    <w:p w14:paraId="270496F1" w14:textId="77777777" w:rsidR="00E50574" w:rsidRDefault="00E50574" w:rsidP="00E50574">
      <w:pPr>
        <w:pStyle w:val="a3"/>
        <w:jc w:val="both"/>
        <w:rPr>
          <w:rFonts w:ascii="Times New Roman" w:hAnsi="Times New Roman" w:cs="Times New Roman"/>
          <w:bCs/>
          <w:sz w:val="28"/>
          <w:szCs w:val="28"/>
          <w:lang w:val="kk-KZ"/>
        </w:rPr>
      </w:pPr>
    </w:p>
    <w:p w14:paraId="7523D5A2" w14:textId="77777777" w:rsidR="00C86CC1" w:rsidRPr="00C86CC1" w:rsidRDefault="00C86CC1" w:rsidP="00C86CC1">
      <w:pPr>
        <w:pStyle w:val="a3"/>
        <w:jc w:val="both"/>
        <w:rPr>
          <w:rFonts w:ascii="Times New Roman" w:hAnsi="Times New Roman" w:cs="Times New Roman"/>
          <w:sz w:val="28"/>
          <w:szCs w:val="28"/>
          <w:lang w:val="kk-KZ"/>
        </w:rPr>
      </w:pPr>
    </w:p>
    <w:p w14:paraId="2D548E2F" w14:textId="07377AB7" w:rsidR="00026ED6" w:rsidRDefault="00026ED6" w:rsidP="00F419B9">
      <w:pPr>
        <w:pStyle w:val="a3"/>
        <w:ind w:firstLine="708"/>
        <w:jc w:val="center"/>
        <w:rPr>
          <w:rFonts w:ascii="Times New Roman" w:hAnsi="Times New Roman" w:cs="Times New Roman"/>
          <w:sz w:val="28"/>
          <w:szCs w:val="28"/>
          <w:lang w:val="kk-KZ"/>
        </w:rPr>
      </w:pPr>
      <w:bookmarkStart w:id="1" w:name="_Hlk118220322"/>
      <w:r w:rsidRPr="00F419B9">
        <w:rPr>
          <w:rFonts w:ascii="Times New Roman" w:hAnsi="Times New Roman" w:cs="Times New Roman"/>
          <w:b/>
          <w:bCs/>
          <w:sz w:val="28"/>
          <w:szCs w:val="28"/>
          <w:lang w:val="kk-KZ"/>
        </w:rPr>
        <w:t>ПРАКТИКАЛЫҚ ҰСЫНЫСТАР</w:t>
      </w:r>
    </w:p>
    <w:p w14:paraId="7045B641" w14:textId="77777777" w:rsidR="0009200B" w:rsidRPr="00F419B9" w:rsidRDefault="0009200B" w:rsidP="00E50574">
      <w:pPr>
        <w:pStyle w:val="a3"/>
        <w:rPr>
          <w:rFonts w:ascii="Times New Roman" w:hAnsi="Times New Roman" w:cs="Times New Roman"/>
          <w:sz w:val="28"/>
          <w:szCs w:val="28"/>
          <w:lang w:val="kk-KZ"/>
        </w:rPr>
      </w:pPr>
    </w:p>
    <w:bookmarkEnd w:id="1"/>
    <w:p w14:paraId="75B5FBF4" w14:textId="042BD9CF" w:rsidR="007B4EC2" w:rsidRPr="00026ED6" w:rsidRDefault="00026ED6" w:rsidP="00C86CC1">
      <w:pPr>
        <w:pStyle w:val="a3"/>
        <w:ind w:firstLine="708"/>
        <w:jc w:val="both"/>
        <w:rPr>
          <w:rFonts w:ascii="Times New Roman" w:hAnsi="Times New Roman" w:cs="Times New Roman"/>
          <w:sz w:val="28"/>
          <w:szCs w:val="28"/>
          <w:lang w:val="kk-KZ"/>
        </w:rPr>
      </w:pPr>
      <w:r w:rsidRPr="00026ED6">
        <w:rPr>
          <w:rFonts w:ascii="Times New Roman" w:hAnsi="Times New Roman" w:cs="Times New Roman"/>
          <w:sz w:val="28"/>
          <w:szCs w:val="28"/>
          <w:lang w:val="kk-KZ"/>
        </w:rPr>
        <w:t>Жас футболшыларды даярлауда қолданылатын жаттығу жүктемелері әсерінің тиімділігін арттыру үшін оқушылардың биологиялық жасын ескере отырып, олар</w:t>
      </w:r>
      <w:r w:rsidR="007B4EC2">
        <w:rPr>
          <w:rFonts w:ascii="Times New Roman" w:hAnsi="Times New Roman" w:cs="Times New Roman"/>
          <w:sz w:val="28"/>
          <w:szCs w:val="28"/>
          <w:lang w:val="kk-KZ"/>
        </w:rPr>
        <w:t xml:space="preserve">ға   </w:t>
      </w:r>
      <w:r w:rsidRPr="00026ED6">
        <w:rPr>
          <w:rFonts w:ascii="Times New Roman" w:hAnsi="Times New Roman" w:cs="Times New Roman"/>
          <w:sz w:val="28"/>
          <w:szCs w:val="28"/>
          <w:lang w:val="kk-KZ"/>
        </w:rPr>
        <w:t xml:space="preserve">сараланған тәсіл қажет. Бұл ретте жаттығу құралдарын бөлу практикада қолданылатын жүктемелердің құрылымы негізінде және әртүрлі </w:t>
      </w:r>
      <w:r w:rsidRPr="00026ED6">
        <w:rPr>
          <w:rFonts w:ascii="Times New Roman" w:hAnsi="Times New Roman" w:cs="Times New Roman"/>
          <w:sz w:val="28"/>
          <w:szCs w:val="28"/>
          <w:lang w:val="kk-KZ"/>
        </w:rPr>
        <w:lastRenderedPageBreak/>
        <w:t>биологиялық жастағы жасөспірімдердің функционалдық мүмкіндіктерінің деңгейіне сүйене отырып, олардың басым физиологиялық және қозғалыс бағыттылығы бойынша жүзеге асырылуы мүмкін.</w:t>
      </w:r>
      <w:r w:rsidR="007D23A7">
        <w:rPr>
          <w:rFonts w:ascii="Times New Roman" w:hAnsi="Times New Roman" w:cs="Times New Roman"/>
          <w:sz w:val="28"/>
          <w:szCs w:val="28"/>
          <w:lang w:val="kk-KZ"/>
        </w:rPr>
        <w:t xml:space="preserve"> </w:t>
      </w:r>
      <w:r w:rsidRPr="00026ED6">
        <w:rPr>
          <w:rFonts w:ascii="Times New Roman" w:hAnsi="Times New Roman" w:cs="Times New Roman"/>
          <w:sz w:val="28"/>
          <w:szCs w:val="28"/>
          <w:lang w:val="kk-KZ"/>
        </w:rPr>
        <w:t>Дайындық құралдарының педагогикалық бағыты модельдік сипаттамалар мен басқа критерийлер аспектісінде айналысатын дайындық деңгейін бағалауды ескере отырып, жылдық жаттығу циклінің осы кезеңінің міндеттерімен анықталады.</w:t>
      </w:r>
      <w:r w:rsidR="00C86CC1">
        <w:rPr>
          <w:rFonts w:ascii="Times New Roman" w:hAnsi="Times New Roman" w:cs="Times New Roman"/>
          <w:sz w:val="28"/>
          <w:szCs w:val="28"/>
          <w:lang w:val="kk-KZ"/>
        </w:rPr>
        <w:t xml:space="preserve"> </w:t>
      </w:r>
      <w:r w:rsidRPr="00026ED6">
        <w:rPr>
          <w:rFonts w:ascii="Times New Roman" w:hAnsi="Times New Roman" w:cs="Times New Roman"/>
          <w:sz w:val="28"/>
          <w:szCs w:val="28"/>
          <w:lang w:val="kk-KZ"/>
        </w:rPr>
        <w:t>Ұсынылған тәсілді практикалық іске асыру жас футболшылардың биологиялық жасы бойынша біртекті топтарын қалыптастыруды және сабақтардың жеке-типологиялық нысанын пайдалануды көздейді.</w:t>
      </w:r>
    </w:p>
    <w:p w14:paraId="5BDD4E9F" w14:textId="4AC1835F" w:rsidR="00026ED6" w:rsidRPr="00026ED6" w:rsidRDefault="00026ED6" w:rsidP="00F419B9">
      <w:pPr>
        <w:pStyle w:val="a3"/>
        <w:ind w:firstLine="708"/>
        <w:jc w:val="both"/>
        <w:rPr>
          <w:rFonts w:ascii="Times New Roman" w:hAnsi="Times New Roman" w:cs="Times New Roman"/>
          <w:sz w:val="28"/>
          <w:szCs w:val="28"/>
          <w:lang w:val="kk-KZ"/>
        </w:rPr>
      </w:pPr>
      <w:r w:rsidRPr="00026ED6">
        <w:rPr>
          <w:rFonts w:ascii="Times New Roman" w:hAnsi="Times New Roman" w:cs="Times New Roman"/>
          <w:sz w:val="28"/>
          <w:szCs w:val="28"/>
          <w:lang w:val="kk-KZ"/>
        </w:rPr>
        <w:t xml:space="preserve">Алынған нәтижелер 12 жастағы балалардағы өсу процестерінің біркелкі </w:t>
      </w:r>
      <w:r w:rsidR="007B4EC2">
        <w:rPr>
          <w:rFonts w:ascii="Times New Roman" w:hAnsi="Times New Roman" w:cs="Times New Roman"/>
          <w:sz w:val="28"/>
          <w:szCs w:val="28"/>
          <w:lang w:val="kk-KZ"/>
        </w:rPr>
        <w:t xml:space="preserve">екенін </w:t>
      </w:r>
      <w:r w:rsidRPr="00026ED6">
        <w:rPr>
          <w:rFonts w:ascii="Times New Roman" w:hAnsi="Times New Roman" w:cs="Times New Roman"/>
          <w:sz w:val="28"/>
          <w:szCs w:val="28"/>
          <w:lang w:val="kk-KZ"/>
        </w:rPr>
        <w:t>көрсетеді және әртүрлі спорт түрлері бойынша оқу-жаттығу сабақтарын өткізу кезінде жеке даму ерекшеліктерін ескеру қажеттілігін көрсетеді.</w:t>
      </w:r>
    </w:p>
    <w:p w14:paraId="1FB64E86" w14:textId="7CD9A6E7" w:rsidR="00026ED6" w:rsidRPr="00026ED6" w:rsidRDefault="00026ED6" w:rsidP="00F419B9">
      <w:pPr>
        <w:pStyle w:val="a3"/>
        <w:ind w:firstLine="708"/>
        <w:jc w:val="both"/>
        <w:rPr>
          <w:rFonts w:ascii="Times New Roman" w:hAnsi="Times New Roman" w:cs="Times New Roman"/>
          <w:sz w:val="28"/>
          <w:szCs w:val="28"/>
          <w:lang w:val="kk-KZ"/>
        </w:rPr>
      </w:pPr>
      <w:r w:rsidRPr="00026ED6">
        <w:rPr>
          <w:rFonts w:ascii="Times New Roman" w:hAnsi="Times New Roman" w:cs="Times New Roman"/>
          <w:sz w:val="28"/>
          <w:szCs w:val="28"/>
          <w:lang w:val="kk-KZ"/>
        </w:rPr>
        <w:t>Әр түрлі дене қабілеттерін дамытудың сезімтал кезеңдерін ескере отырып, жас спортшылардың дене дайындығын дамыту және жетілдіру олардың биологиялық жасын және жеке даму нұсқасын ескере отырып жүргізілуі керек.</w:t>
      </w:r>
    </w:p>
    <w:p w14:paraId="5DE87610" w14:textId="2B6C8D47" w:rsidR="00026ED6" w:rsidRPr="00446F76" w:rsidRDefault="00026ED6" w:rsidP="00446F76">
      <w:pPr>
        <w:pStyle w:val="a3"/>
        <w:ind w:firstLine="708"/>
        <w:jc w:val="both"/>
        <w:rPr>
          <w:rFonts w:ascii="Times New Roman" w:hAnsi="Times New Roman" w:cs="Times New Roman"/>
          <w:sz w:val="28"/>
          <w:szCs w:val="28"/>
          <w:lang w:val="kk-KZ"/>
        </w:rPr>
      </w:pPr>
      <w:r w:rsidRPr="00026ED6">
        <w:rPr>
          <w:rFonts w:ascii="Times New Roman" w:hAnsi="Times New Roman" w:cs="Times New Roman"/>
          <w:sz w:val="28"/>
          <w:szCs w:val="28"/>
          <w:lang w:val="kk-KZ"/>
        </w:rPr>
        <w:t>Оқу процесін ұтымды құру оның тиімділігін қамтамасыз ететін бәсекелестік қызметтің оңтайлы құрылымын қалыптастыруға қатаң назар аударуды қамтиды.</w:t>
      </w:r>
    </w:p>
    <w:p w14:paraId="2DCEC04C" w14:textId="00612F9F" w:rsidR="00446F76" w:rsidRPr="00446F76" w:rsidRDefault="00446F76" w:rsidP="00446F76">
      <w:pPr>
        <w:pStyle w:val="a3"/>
        <w:ind w:firstLine="708"/>
        <w:jc w:val="both"/>
        <w:rPr>
          <w:rFonts w:ascii="Times New Roman" w:hAnsi="Times New Roman" w:cs="Times New Roman"/>
          <w:sz w:val="28"/>
          <w:szCs w:val="28"/>
          <w:lang w:val="kk-KZ"/>
        </w:rPr>
      </w:pPr>
      <w:r w:rsidRPr="00446F76">
        <w:rPr>
          <w:rFonts w:ascii="Times New Roman" w:hAnsi="Times New Roman" w:cs="Times New Roman"/>
          <w:b/>
          <w:bCs/>
          <w:sz w:val="28"/>
          <w:szCs w:val="28"/>
          <w:lang w:val="kk-KZ"/>
        </w:rPr>
        <w:t>Қорытынды.</w:t>
      </w:r>
      <w:r w:rsidRPr="00446F76">
        <w:rPr>
          <w:rFonts w:ascii="Times New Roman" w:hAnsi="Times New Roman" w:cs="Times New Roman"/>
          <w:sz w:val="28"/>
          <w:szCs w:val="28"/>
          <w:lang w:val="kk-KZ"/>
        </w:rPr>
        <w:t>Оқушылардың жылдамдық - күш қабілеттерін дамыту қазіргі білім беру мектебінің өзекті міндеттерінің бірі болып табылады. Ол үшін біз жасөспірім футболшылардың жылдамдық-күштік қасиеттерінің даму деңгейі туралы мәліметтер жинау бойынша эмпирикалық зерттеу жүргіздік.</w:t>
      </w:r>
    </w:p>
    <w:p w14:paraId="6FB3E7F1" w14:textId="77777777" w:rsidR="00446F76" w:rsidRPr="00446F76" w:rsidRDefault="00446F76" w:rsidP="00446F76">
      <w:pPr>
        <w:pStyle w:val="a3"/>
        <w:ind w:firstLine="708"/>
        <w:jc w:val="both"/>
        <w:rPr>
          <w:rFonts w:ascii="Times New Roman" w:hAnsi="Times New Roman" w:cs="Times New Roman"/>
          <w:sz w:val="28"/>
          <w:szCs w:val="28"/>
          <w:lang w:val="kk-KZ"/>
        </w:rPr>
      </w:pPr>
      <w:r w:rsidRPr="00446F76">
        <w:rPr>
          <w:rFonts w:ascii="Times New Roman" w:hAnsi="Times New Roman" w:cs="Times New Roman"/>
          <w:sz w:val="28"/>
          <w:szCs w:val="28"/>
          <w:lang w:val="kk-KZ"/>
        </w:rPr>
        <w:t>Зерттеуге 10-12 жастағы 14 ұл қатысты. Зерттеу барысында біз әзірлеген жаттығулар кешенімен айналысқан балалар жылдамдық-күш қабілеттерін дамыту процесінде үлкен дағдыларға ие болғандығы анықталды.</w:t>
      </w:r>
    </w:p>
    <w:p w14:paraId="63D5FB90" w14:textId="77777777" w:rsidR="00446F76" w:rsidRPr="00446F76" w:rsidRDefault="00446F76" w:rsidP="00446F76">
      <w:pPr>
        <w:pStyle w:val="a3"/>
        <w:ind w:firstLine="708"/>
        <w:jc w:val="both"/>
        <w:rPr>
          <w:rFonts w:ascii="Times New Roman" w:hAnsi="Times New Roman" w:cs="Times New Roman"/>
          <w:sz w:val="28"/>
          <w:szCs w:val="28"/>
          <w:lang w:val="kk-KZ"/>
        </w:rPr>
      </w:pPr>
      <w:r w:rsidRPr="00446F76">
        <w:rPr>
          <w:rFonts w:ascii="Times New Roman" w:hAnsi="Times New Roman" w:cs="Times New Roman"/>
          <w:sz w:val="28"/>
          <w:szCs w:val="28"/>
          <w:lang w:val="kk-KZ"/>
        </w:rPr>
        <w:t>Футболшылардың жылдамдық-күштік қасиеттерін жетілдіру кезінде келесі әдістемелік жағдайларды есте ұстаған жөн:</w:t>
      </w:r>
    </w:p>
    <w:p w14:paraId="2320BCA0" w14:textId="77777777" w:rsidR="00446F76" w:rsidRPr="00446F76" w:rsidRDefault="00446F76" w:rsidP="00446F76">
      <w:pPr>
        <w:pStyle w:val="a3"/>
        <w:ind w:firstLine="708"/>
        <w:jc w:val="both"/>
        <w:rPr>
          <w:rFonts w:ascii="Times New Roman" w:hAnsi="Times New Roman" w:cs="Times New Roman"/>
          <w:sz w:val="28"/>
          <w:szCs w:val="28"/>
          <w:lang w:val="kk-KZ"/>
        </w:rPr>
      </w:pPr>
      <w:r w:rsidRPr="00446F76">
        <w:rPr>
          <w:rFonts w:ascii="Times New Roman" w:hAnsi="Times New Roman" w:cs="Times New Roman"/>
          <w:sz w:val="28"/>
          <w:szCs w:val="28"/>
          <w:lang w:val="kk-KZ"/>
        </w:rPr>
        <w:t>* жаттығуды шекті жылдамдықпен орындау керек;</w:t>
      </w:r>
    </w:p>
    <w:p w14:paraId="39F0FC86" w14:textId="348FEE80" w:rsidR="00446F76" w:rsidRPr="00446F76" w:rsidRDefault="00446F76" w:rsidP="00446F76">
      <w:pPr>
        <w:pStyle w:val="a3"/>
        <w:ind w:firstLine="708"/>
        <w:jc w:val="both"/>
        <w:rPr>
          <w:rFonts w:ascii="Times New Roman" w:hAnsi="Times New Roman" w:cs="Times New Roman"/>
          <w:sz w:val="28"/>
          <w:szCs w:val="28"/>
          <w:lang w:val="kk-KZ"/>
        </w:rPr>
      </w:pPr>
      <w:r w:rsidRPr="00446F76">
        <w:rPr>
          <w:rFonts w:ascii="Times New Roman" w:hAnsi="Times New Roman" w:cs="Times New Roman"/>
          <w:sz w:val="28"/>
          <w:szCs w:val="28"/>
          <w:lang w:val="kk-KZ"/>
        </w:rPr>
        <w:t>* орындалатын жаттығуды (қозғалысты) футболшы жақсы білуі керек, сондықтан басты назар әдіске емес, орындау жылдамдығына аударылады</w:t>
      </w:r>
      <w:r w:rsidR="00C3761A">
        <w:rPr>
          <w:rFonts w:ascii="Times New Roman" w:hAnsi="Times New Roman" w:cs="Times New Roman"/>
          <w:sz w:val="28"/>
          <w:szCs w:val="28"/>
          <w:lang w:val="kk-KZ"/>
        </w:rPr>
        <w:t>.</w:t>
      </w:r>
    </w:p>
    <w:p w14:paraId="01F8CC32" w14:textId="03A4FA12" w:rsidR="00C86CC1" w:rsidRDefault="00C86CC1" w:rsidP="00C86CC1">
      <w:pPr>
        <w:pStyle w:val="a3"/>
        <w:rPr>
          <w:rFonts w:ascii="Times New Roman" w:hAnsi="Times New Roman" w:cs="Times New Roman"/>
          <w:b/>
          <w:bCs/>
          <w:sz w:val="28"/>
          <w:szCs w:val="28"/>
          <w:lang w:val="kk-KZ"/>
        </w:rPr>
      </w:pPr>
    </w:p>
    <w:p w14:paraId="0CE1010E" w14:textId="77777777" w:rsidR="009939DA" w:rsidRDefault="009939DA" w:rsidP="00C3761A">
      <w:pPr>
        <w:pStyle w:val="a3"/>
        <w:rPr>
          <w:rFonts w:ascii="Times New Roman" w:hAnsi="Times New Roman" w:cs="Times New Roman"/>
          <w:b/>
          <w:bCs/>
          <w:sz w:val="28"/>
          <w:szCs w:val="28"/>
          <w:lang w:val="kk-KZ"/>
        </w:rPr>
      </w:pPr>
    </w:p>
    <w:p w14:paraId="4516DE9A" w14:textId="3DD589F7" w:rsidR="00024734" w:rsidRDefault="00625CA6" w:rsidP="00490D24">
      <w:pPr>
        <w:pStyle w:val="a3"/>
        <w:ind w:firstLine="708"/>
        <w:jc w:val="center"/>
        <w:rPr>
          <w:rFonts w:ascii="Times New Roman" w:hAnsi="Times New Roman" w:cs="Times New Roman"/>
          <w:b/>
          <w:bCs/>
          <w:sz w:val="28"/>
          <w:szCs w:val="28"/>
          <w:lang w:val="kk-KZ"/>
        </w:rPr>
      </w:pPr>
      <w:r>
        <w:rPr>
          <w:rFonts w:ascii="Times New Roman" w:hAnsi="Times New Roman" w:cs="Times New Roman"/>
          <w:b/>
          <w:bCs/>
          <w:noProof/>
          <w:sz w:val="28"/>
          <w:szCs w:val="28"/>
          <w:lang w:eastAsia="ru-RU"/>
        </w:rPr>
        <mc:AlternateContent>
          <mc:Choice Requires="wpi">
            <w:drawing>
              <wp:anchor distT="0" distB="0" distL="114300" distR="114300" simplePos="0" relativeHeight="251676672" behindDoc="0" locked="0" layoutInCell="1" allowOverlap="1" wp14:anchorId="3F05EB55" wp14:editId="40622634">
                <wp:simplePos x="0" y="0"/>
                <wp:positionH relativeFrom="column">
                  <wp:posOffset>2059065</wp:posOffset>
                </wp:positionH>
                <wp:positionV relativeFrom="paragraph">
                  <wp:posOffset>106200</wp:posOffset>
                </wp:positionV>
                <wp:extent cx="360" cy="360"/>
                <wp:effectExtent l="38100" t="38100" r="57150" b="57150"/>
                <wp:wrapNone/>
                <wp:docPr id="49" name="Рукописный ввод 49"/>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3E1C93A6" id="Рукописный ввод 49" o:spid="_x0000_s1026" type="#_x0000_t75" style="position:absolute;margin-left:161.45pt;margin-top:7.65pt;width:1.45pt;height:1.4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">
                <v:imagedata r:id="rId13" o:title=""/>
              </v:shape>
            </w:pict>
          </mc:Fallback>
        </mc:AlternateContent>
      </w:r>
      <w:r w:rsidR="004110F6" w:rsidRPr="004110F6">
        <w:rPr>
          <w:rFonts w:ascii="Times New Roman" w:hAnsi="Times New Roman" w:cs="Times New Roman"/>
          <w:b/>
          <w:bCs/>
          <w:sz w:val="28"/>
          <w:szCs w:val="28"/>
          <w:lang w:val="kk-KZ"/>
        </w:rPr>
        <w:t xml:space="preserve">Пайдаланылған </w:t>
      </w:r>
      <w:r w:rsidR="00024734" w:rsidRPr="004110F6">
        <w:rPr>
          <w:rFonts w:ascii="Times New Roman" w:hAnsi="Times New Roman" w:cs="Times New Roman"/>
          <w:b/>
          <w:bCs/>
          <w:sz w:val="28"/>
          <w:szCs w:val="28"/>
          <w:lang w:val="kk-KZ"/>
        </w:rPr>
        <w:t>дебиеттер:</w:t>
      </w:r>
    </w:p>
    <w:p w14:paraId="180925DE" w14:textId="77777777" w:rsidR="007B4EC2" w:rsidRPr="004110F6" w:rsidRDefault="007B4EC2" w:rsidP="00E50574">
      <w:pPr>
        <w:pStyle w:val="a3"/>
        <w:rPr>
          <w:rFonts w:ascii="Times New Roman" w:hAnsi="Times New Roman" w:cs="Times New Roman"/>
          <w:b/>
          <w:bCs/>
          <w:sz w:val="28"/>
          <w:szCs w:val="28"/>
          <w:lang w:val="kk-KZ"/>
        </w:rPr>
      </w:pPr>
    </w:p>
    <w:p w14:paraId="64A8A165" w14:textId="5350C9DA" w:rsidR="00026ED6" w:rsidRPr="00E50574" w:rsidRDefault="00026ED6" w:rsidP="00026ED6">
      <w:pPr>
        <w:shd w:val="clear" w:color="auto" w:fill="FFFFFF"/>
        <w:spacing w:after="0" w:line="315" w:lineRule="atLeast"/>
        <w:ind w:firstLine="709"/>
        <w:jc w:val="both"/>
        <w:rPr>
          <w:rFonts w:ascii="Open Sans" w:eastAsia="Times New Roman" w:hAnsi="Open Sans" w:cs="Open Sans"/>
          <w:color w:val="181818"/>
          <w:sz w:val="20"/>
          <w:szCs w:val="21"/>
        </w:rPr>
      </w:pPr>
      <w:r w:rsidRPr="00E50574">
        <w:rPr>
          <w:rFonts w:ascii="Times New Roman" w:eastAsia="Times New Roman" w:hAnsi="Times New Roman" w:cs="Times New Roman"/>
          <w:color w:val="181818"/>
          <w:sz w:val="24"/>
          <w:szCs w:val="28"/>
        </w:rPr>
        <w:t>1.</w:t>
      </w:r>
      <w:r w:rsidRPr="00E50574">
        <w:rPr>
          <w:rFonts w:ascii="Times New Roman" w:eastAsia="Times New Roman" w:hAnsi="Times New Roman" w:cs="Times New Roman"/>
          <w:color w:val="181818"/>
          <w:sz w:val="12"/>
          <w:szCs w:val="14"/>
        </w:rPr>
        <w:t> </w:t>
      </w:r>
      <w:r w:rsidR="007B4EC2" w:rsidRPr="00E50574">
        <w:rPr>
          <w:rFonts w:ascii="Times New Roman" w:eastAsia="Times New Roman" w:hAnsi="Times New Roman" w:cs="Times New Roman"/>
          <w:color w:val="181818"/>
          <w:sz w:val="24"/>
          <w:szCs w:val="28"/>
        </w:rPr>
        <w:t xml:space="preserve"> </w:t>
      </w:r>
      <w:proofErr w:type="spellStart"/>
      <w:r w:rsidRPr="00E50574">
        <w:rPr>
          <w:rFonts w:ascii="Times New Roman" w:eastAsia="Times New Roman" w:hAnsi="Times New Roman" w:cs="Times New Roman"/>
          <w:color w:val="181818"/>
          <w:sz w:val="24"/>
          <w:szCs w:val="28"/>
        </w:rPr>
        <w:t>Ашмарин</w:t>
      </w:r>
      <w:proofErr w:type="spellEnd"/>
      <w:r w:rsidRPr="00E50574">
        <w:rPr>
          <w:rFonts w:ascii="Times New Roman" w:eastAsia="Times New Roman" w:hAnsi="Times New Roman" w:cs="Times New Roman"/>
          <w:color w:val="181818"/>
          <w:sz w:val="24"/>
          <w:szCs w:val="28"/>
        </w:rPr>
        <w:t xml:space="preserve"> Б.А. Теория и методика педагогических исследований в физическом воспитании. – М.: Физкультура и спорт, </w:t>
      </w:r>
      <w:r w:rsidR="007D23A7" w:rsidRPr="00E50574">
        <w:rPr>
          <w:rFonts w:ascii="Times New Roman" w:eastAsia="Times New Roman" w:hAnsi="Times New Roman" w:cs="Times New Roman"/>
          <w:color w:val="181818"/>
          <w:sz w:val="24"/>
          <w:szCs w:val="28"/>
          <w:lang w:val="kk-KZ"/>
        </w:rPr>
        <w:t>2005</w:t>
      </w:r>
      <w:r w:rsidRPr="00E50574">
        <w:rPr>
          <w:rFonts w:ascii="Times New Roman" w:eastAsia="Times New Roman" w:hAnsi="Times New Roman" w:cs="Times New Roman"/>
          <w:color w:val="181818"/>
          <w:sz w:val="24"/>
          <w:szCs w:val="28"/>
        </w:rPr>
        <w:t>. – 223 С.</w:t>
      </w:r>
    </w:p>
    <w:p w14:paraId="58520E93" w14:textId="4336F452" w:rsidR="00C86CC1" w:rsidRPr="00E50574" w:rsidRDefault="00026ED6" w:rsidP="00C86CC1">
      <w:pPr>
        <w:shd w:val="clear" w:color="auto" w:fill="FFFFFF"/>
        <w:spacing w:after="0" w:line="315" w:lineRule="atLeast"/>
        <w:ind w:firstLine="709"/>
        <w:jc w:val="both"/>
        <w:rPr>
          <w:rFonts w:ascii="Times New Roman" w:eastAsia="Times New Roman" w:hAnsi="Times New Roman" w:cs="Times New Roman"/>
          <w:color w:val="181818"/>
          <w:sz w:val="24"/>
          <w:szCs w:val="28"/>
        </w:rPr>
      </w:pPr>
      <w:r w:rsidRPr="00E50574">
        <w:rPr>
          <w:rFonts w:ascii="Times New Roman" w:eastAsia="Times New Roman" w:hAnsi="Times New Roman" w:cs="Times New Roman"/>
          <w:color w:val="181818"/>
          <w:sz w:val="24"/>
          <w:szCs w:val="28"/>
        </w:rPr>
        <w:t>2.</w:t>
      </w:r>
      <w:r w:rsidRPr="00E50574">
        <w:rPr>
          <w:rFonts w:ascii="Times New Roman" w:eastAsia="Times New Roman" w:hAnsi="Times New Roman" w:cs="Times New Roman"/>
          <w:color w:val="181818"/>
          <w:sz w:val="12"/>
          <w:szCs w:val="14"/>
        </w:rPr>
        <w:t>    </w:t>
      </w:r>
      <w:proofErr w:type="spellStart"/>
      <w:r w:rsidRPr="00E50574">
        <w:rPr>
          <w:rFonts w:ascii="Times New Roman" w:eastAsia="Times New Roman" w:hAnsi="Times New Roman" w:cs="Times New Roman"/>
          <w:color w:val="181818"/>
          <w:sz w:val="24"/>
          <w:szCs w:val="28"/>
        </w:rPr>
        <w:t>Бальсевич</w:t>
      </w:r>
      <w:proofErr w:type="spellEnd"/>
      <w:r w:rsidRPr="00E50574">
        <w:rPr>
          <w:rFonts w:ascii="Times New Roman" w:eastAsia="Times New Roman" w:hAnsi="Times New Roman" w:cs="Times New Roman"/>
          <w:color w:val="181818"/>
          <w:sz w:val="24"/>
          <w:szCs w:val="28"/>
        </w:rPr>
        <w:t xml:space="preserve"> В.К., </w:t>
      </w:r>
      <w:proofErr w:type="spellStart"/>
      <w:r w:rsidRPr="00E50574">
        <w:rPr>
          <w:rFonts w:ascii="Times New Roman" w:eastAsia="Times New Roman" w:hAnsi="Times New Roman" w:cs="Times New Roman"/>
          <w:color w:val="181818"/>
          <w:sz w:val="24"/>
          <w:szCs w:val="28"/>
        </w:rPr>
        <w:t>Лубышева</w:t>
      </w:r>
      <w:proofErr w:type="spellEnd"/>
      <w:r w:rsidRPr="00E50574">
        <w:rPr>
          <w:rFonts w:ascii="Times New Roman" w:eastAsia="Times New Roman" w:hAnsi="Times New Roman" w:cs="Times New Roman"/>
          <w:color w:val="181818"/>
          <w:sz w:val="24"/>
          <w:szCs w:val="28"/>
        </w:rPr>
        <w:t xml:space="preserve"> Л.И. Физическая культура: молодёжь и современность //Теория </w:t>
      </w:r>
      <w:proofErr w:type="spellStart"/>
      <w:r w:rsidRPr="00E50574">
        <w:rPr>
          <w:rFonts w:ascii="Times New Roman" w:eastAsia="Times New Roman" w:hAnsi="Times New Roman" w:cs="Times New Roman"/>
          <w:color w:val="181818"/>
          <w:sz w:val="24"/>
          <w:szCs w:val="28"/>
        </w:rPr>
        <w:t>ипрактика</w:t>
      </w:r>
      <w:proofErr w:type="spellEnd"/>
      <w:r w:rsidRPr="00E50574">
        <w:rPr>
          <w:rFonts w:ascii="Times New Roman" w:eastAsia="Times New Roman" w:hAnsi="Times New Roman" w:cs="Times New Roman"/>
          <w:color w:val="181818"/>
          <w:sz w:val="24"/>
          <w:szCs w:val="28"/>
        </w:rPr>
        <w:t xml:space="preserve"> физической культуры. – </w:t>
      </w:r>
      <w:r w:rsidR="007D23A7" w:rsidRPr="00E50574">
        <w:rPr>
          <w:rFonts w:ascii="Times New Roman" w:eastAsia="Times New Roman" w:hAnsi="Times New Roman" w:cs="Times New Roman"/>
          <w:color w:val="181818"/>
          <w:sz w:val="24"/>
          <w:szCs w:val="28"/>
          <w:lang w:val="kk-KZ"/>
        </w:rPr>
        <w:t>200</w:t>
      </w:r>
      <w:r w:rsidR="0009200B" w:rsidRPr="00E50574">
        <w:rPr>
          <w:rFonts w:ascii="Times New Roman" w:eastAsia="Times New Roman" w:hAnsi="Times New Roman" w:cs="Times New Roman"/>
          <w:color w:val="181818"/>
          <w:sz w:val="24"/>
          <w:szCs w:val="28"/>
        </w:rPr>
        <w:t>5. -200 С.</w:t>
      </w:r>
    </w:p>
    <w:p w14:paraId="45278359" w14:textId="5B74AA52" w:rsidR="00026ED6" w:rsidRPr="00E50574" w:rsidRDefault="00026ED6" w:rsidP="00026ED6">
      <w:pPr>
        <w:shd w:val="clear" w:color="auto" w:fill="FFFFFF"/>
        <w:spacing w:after="0" w:line="315" w:lineRule="atLeast"/>
        <w:ind w:firstLine="709"/>
        <w:jc w:val="both"/>
        <w:rPr>
          <w:rFonts w:ascii="Open Sans" w:eastAsia="Times New Roman" w:hAnsi="Open Sans" w:cs="Open Sans"/>
          <w:color w:val="181818"/>
          <w:sz w:val="20"/>
          <w:szCs w:val="21"/>
        </w:rPr>
      </w:pPr>
      <w:r w:rsidRPr="00E50574">
        <w:rPr>
          <w:rFonts w:ascii="Times New Roman" w:eastAsia="Times New Roman" w:hAnsi="Times New Roman" w:cs="Times New Roman"/>
          <w:color w:val="181818"/>
          <w:sz w:val="24"/>
          <w:szCs w:val="28"/>
        </w:rPr>
        <w:t>3.</w:t>
      </w:r>
      <w:r w:rsidRPr="00E50574">
        <w:rPr>
          <w:rFonts w:ascii="Times New Roman" w:eastAsia="Times New Roman" w:hAnsi="Times New Roman" w:cs="Times New Roman"/>
          <w:color w:val="181818"/>
          <w:sz w:val="12"/>
          <w:szCs w:val="14"/>
        </w:rPr>
        <w:t>    </w:t>
      </w:r>
      <w:proofErr w:type="spellStart"/>
      <w:r w:rsidRPr="00E50574">
        <w:rPr>
          <w:rFonts w:ascii="Times New Roman" w:eastAsia="Times New Roman" w:hAnsi="Times New Roman" w:cs="Times New Roman"/>
          <w:color w:val="181818"/>
          <w:sz w:val="24"/>
          <w:szCs w:val="28"/>
        </w:rPr>
        <w:t>Бальсевич</w:t>
      </w:r>
      <w:proofErr w:type="spellEnd"/>
      <w:r w:rsidRPr="00E50574">
        <w:rPr>
          <w:rFonts w:ascii="Times New Roman" w:eastAsia="Times New Roman" w:hAnsi="Times New Roman" w:cs="Times New Roman"/>
          <w:color w:val="181818"/>
          <w:sz w:val="24"/>
          <w:szCs w:val="28"/>
        </w:rPr>
        <w:t xml:space="preserve"> В.К. Концепция </w:t>
      </w:r>
      <w:proofErr w:type="spellStart"/>
      <w:r w:rsidRPr="00E50574">
        <w:rPr>
          <w:rFonts w:ascii="Times New Roman" w:eastAsia="Times New Roman" w:hAnsi="Times New Roman" w:cs="Times New Roman"/>
          <w:color w:val="181818"/>
          <w:sz w:val="24"/>
          <w:szCs w:val="28"/>
        </w:rPr>
        <w:t>фльтернативных</w:t>
      </w:r>
      <w:proofErr w:type="spellEnd"/>
      <w:r w:rsidRPr="00E50574">
        <w:rPr>
          <w:rFonts w:ascii="Times New Roman" w:eastAsia="Times New Roman" w:hAnsi="Times New Roman" w:cs="Times New Roman"/>
          <w:color w:val="181818"/>
          <w:sz w:val="24"/>
          <w:szCs w:val="28"/>
        </w:rPr>
        <w:t xml:space="preserve"> форм организации физического воспитания детей и молодёжи // Физическая культура: воспитание, образование, тренировка. – </w:t>
      </w:r>
      <w:r w:rsidR="007D23A7" w:rsidRPr="00E50574">
        <w:rPr>
          <w:rFonts w:ascii="Times New Roman" w:eastAsia="Times New Roman" w:hAnsi="Times New Roman" w:cs="Times New Roman"/>
          <w:color w:val="181818"/>
          <w:sz w:val="24"/>
          <w:szCs w:val="28"/>
          <w:lang w:val="kk-KZ"/>
        </w:rPr>
        <w:t>200</w:t>
      </w:r>
      <w:r w:rsidRPr="00E50574">
        <w:rPr>
          <w:rFonts w:ascii="Times New Roman" w:eastAsia="Times New Roman" w:hAnsi="Times New Roman" w:cs="Times New Roman"/>
          <w:color w:val="181818"/>
          <w:sz w:val="24"/>
          <w:szCs w:val="28"/>
        </w:rPr>
        <w:t>6. -№1. – С.23-25.</w:t>
      </w:r>
    </w:p>
    <w:p w14:paraId="17E6D99B" w14:textId="42F75397" w:rsidR="00026ED6" w:rsidRPr="00E50574" w:rsidRDefault="00026ED6" w:rsidP="00026ED6">
      <w:pPr>
        <w:shd w:val="clear" w:color="auto" w:fill="FFFFFF"/>
        <w:spacing w:after="0" w:line="315" w:lineRule="atLeast"/>
        <w:ind w:firstLine="709"/>
        <w:jc w:val="both"/>
        <w:rPr>
          <w:rFonts w:ascii="Open Sans" w:eastAsia="Times New Roman" w:hAnsi="Open Sans" w:cs="Open Sans"/>
          <w:color w:val="181818"/>
          <w:sz w:val="20"/>
          <w:szCs w:val="21"/>
        </w:rPr>
      </w:pPr>
      <w:r w:rsidRPr="00E50574">
        <w:rPr>
          <w:rFonts w:ascii="Times New Roman" w:eastAsia="Times New Roman" w:hAnsi="Times New Roman" w:cs="Times New Roman"/>
          <w:color w:val="181818"/>
          <w:sz w:val="24"/>
          <w:szCs w:val="28"/>
        </w:rPr>
        <w:lastRenderedPageBreak/>
        <w:t>4.</w:t>
      </w:r>
      <w:r w:rsidRPr="00E50574">
        <w:rPr>
          <w:rFonts w:ascii="Times New Roman" w:eastAsia="Times New Roman" w:hAnsi="Times New Roman" w:cs="Times New Roman"/>
          <w:color w:val="181818"/>
          <w:sz w:val="12"/>
          <w:szCs w:val="14"/>
        </w:rPr>
        <w:t>    </w:t>
      </w:r>
      <w:proofErr w:type="spellStart"/>
      <w:r w:rsidRPr="00E50574">
        <w:rPr>
          <w:rFonts w:ascii="Times New Roman" w:eastAsia="Times New Roman" w:hAnsi="Times New Roman" w:cs="Times New Roman"/>
          <w:color w:val="181818"/>
          <w:sz w:val="24"/>
          <w:szCs w:val="28"/>
        </w:rPr>
        <w:t>Бальсевич</w:t>
      </w:r>
      <w:proofErr w:type="spellEnd"/>
      <w:r w:rsidRPr="00E50574">
        <w:rPr>
          <w:rFonts w:ascii="Times New Roman" w:eastAsia="Times New Roman" w:hAnsi="Times New Roman" w:cs="Times New Roman"/>
          <w:color w:val="181818"/>
          <w:sz w:val="24"/>
          <w:szCs w:val="28"/>
        </w:rPr>
        <w:t xml:space="preserve"> В.К. Перспективы развития общей теории и технологии спортивной подготовки и физического воспитания // Теория и практика физической культуры. – </w:t>
      </w:r>
      <w:r w:rsidR="007D23A7" w:rsidRPr="00E50574">
        <w:rPr>
          <w:rFonts w:ascii="Times New Roman" w:eastAsia="Times New Roman" w:hAnsi="Times New Roman" w:cs="Times New Roman"/>
          <w:color w:val="181818"/>
          <w:sz w:val="24"/>
          <w:szCs w:val="28"/>
          <w:lang w:val="kk-KZ"/>
        </w:rPr>
        <w:t>200</w:t>
      </w:r>
      <w:r w:rsidRPr="00E50574">
        <w:rPr>
          <w:rFonts w:ascii="Times New Roman" w:eastAsia="Times New Roman" w:hAnsi="Times New Roman" w:cs="Times New Roman"/>
          <w:color w:val="181818"/>
          <w:sz w:val="24"/>
          <w:szCs w:val="28"/>
        </w:rPr>
        <w:t>9. - №4. – С.21-40.</w:t>
      </w:r>
    </w:p>
    <w:p w14:paraId="0E36D4D8" w14:textId="46769025" w:rsidR="00026ED6" w:rsidRPr="00E50574" w:rsidRDefault="00026ED6" w:rsidP="00026ED6">
      <w:pPr>
        <w:shd w:val="clear" w:color="auto" w:fill="FFFFFF"/>
        <w:spacing w:after="0" w:line="315" w:lineRule="atLeast"/>
        <w:ind w:firstLine="709"/>
        <w:jc w:val="both"/>
        <w:rPr>
          <w:rFonts w:ascii="Open Sans" w:eastAsia="Times New Roman" w:hAnsi="Open Sans" w:cs="Open Sans"/>
          <w:color w:val="181818"/>
          <w:sz w:val="20"/>
          <w:szCs w:val="21"/>
        </w:rPr>
      </w:pPr>
      <w:r w:rsidRPr="00E50574">
        <w:rPr>
          <w:rFonts w:ascii="Times New Roman" w:eastAsia="Times New Roman" w:hAnsi="Times New Roman" w:cs="Times New Roman"/>
          <w:color w:val="181818"/>
          <w:sz w:val="24"/>
          <w:szCs w:val="28"/>
        </w:rPr>
        <w:t>5.</w:t>
      </w:r>
      <w:r w:rsidRPr="00E50574">
        <w:rPr>
          <w:rFonts w:ascii="Times New Roman" w:eastAsia="Times New Roman" w:hAnsi="Times New Roman" w:cs="Times New Roman"/>
          <w:color w:val="181818"/>
          <w:sz w:val="12"/>
          <w:szCs w:val="14"/>
        </w:rPr>
        <w:t>     </w:t>
      </w:r>
      <w:r w:rsidRPr="00E50574">
        <w:rPr>
          <w:rFonts w:ascii="Times New Roman" w:eastAsia="Times New Roman" w:hAnsi="Times New Roman" w:cs="Times New Roman"/>
          <w:color w:val="181818"/>
          <w:sz w:val="24"/>
          <w:szCs w:val="28"/>
        </w:rPr>
        <w:t xml:space="preserve">Вавилов Ю.Н. Физиологические основы двигательной активности. </w:t>
      </w:r>
      <w:proofErr w:type="gramStart"/>
      <w:r w:rsidRPr="00E50574">
        <w:rPr>
          <w:rFonts w:ascii="Times New Roman" w:eastAsia="Times New Roman" w:hAnsi="Times New Roman" w:cs="Times New Roman"/>
          <w:color w:val="181818"/>
          <w:sz w:val="24"/>
          <w:szCs w:val="28"/>
        </w:rPr>
        <w:t>–М</w:t>
      </w:r>
      <w:proofErr w:type="gramEnd"/>
      <w:r w:rsidRPr="00E50574">
        <w:rPr>
          <w:rFonts w:ascii="Times New Roman" w:eastAsia="Times New Roman" w:hAnsi="Times New Roman" w:cs="Times New Roman"/>
          <w:color w:val="181818"/>
          <w:sz w:val="24"/>
          <w:szCs w:val="28"/>
        </w:rPr>
        <w:t xml:space="preserve">.: Физкультура и спорт, </w:t>
      </w:r>
      <w:r w:rsidR="007D23A7" w:rsidRPr="00E50574">
        <w:rPr>
          <w:rFonts w:ascii="Times New Roman" w:eastAsia="Times New Roman" w:hAnsi="Times New Roman" w:cs="Times New Roman"/>
          <w:color w:val="181818"/>
          <w:sz w:val="24"/>
          <w:szCs w:val="28"/>
          <w:lang w:val="kk-KZ"/>
        </w:rPr>
        <w:t>201</w:t>
      </w:r>
      <w:r w:rsidRPr="00E50574">
        <w:rPr>
          <w:rFonts w:ascii="Times New Roman" w:eastAsia="Times New Roman" w:hAnsi="Times New Roman" w:cs="Times New Roman"/>
          <w:color w:val="181818"/>
          <w:sz w:val="24"/>
          <w:szCs w:val="28"/>
        </w:rPr>
        <w:t>1. – 220 С.</w:t>
      </w:r>
    </w:p>
    <w:p w14:paraId="68902B86" w14:textId="05EF1840" w:rsidR="00026ED6" w:rsidRPr="00E50574" w:rsidRDefault="00026ED6" w:rsidP="00026ED6">
      <w:pPr>
        <w:shd w:val="clear" w:color="auto" w:fill="FFFFFF"/>
        <w:spacing w:after="0" w:line="315" w:lineRule="atLeast"/>
        <w:ind w:firstLine="709"/>
        <w:jc w:val="both"/>
        <w:rPr>
          <w:rFonts w:ascii="Open Sans" w:eastAsia="Times New Roman" w:hAnsi="Open Sans" w:cs="Open Sans"/>
          <w:color w:val="181818"/>
          <w:sz w:val="20"/>
          <w:szCs w:val="21"/>
        </w:rPr>
      </w:pPr>
      <w:r w:rsidRPr="00E50574">
        <w:rPr>
          <w:rFonts w:ascii="Times New Roman" w:eastAsia="Times New Roman" w:hAnsi="Times New Roman" w:cs="Times New Roman"/>
          <w:color w:val="181818"/>
          <w:sz w:val="24"/>
          <w:szCs w:val="28"/>
        </w:rPr>
        <w:t>6.</w:t>
      </w:r>
      <w:r w:rsidRPr="00E50574">
        <w:rPr>
          <w:rFonts w:ascii="Times New Roman" w:eastAsia="Times New Roman" w:hAnsi="Times New Roman" w:cs="Times New Roman"/>
          <w:color w:val="181818"/>
          <w:sz w:val="12"/>
          <w:szCs w:val="14"/>
        </w:rPr>
        <w:t>   </w:t>
      </w:r>
      <w:r w:rsidRPr="00E50574">
        <w:rPr>
          <w:rFonts w:ascii="Times New Roman" w:eastAsia="Times New Roman" w:hAnsi="Times New Roman" w:cs="Times New Roman"/>
          <w:color w:val="181818"/>
          <w:sz w:val="24"/>
          <w:szCs w:val="28"/>
        </w:rPr>
        <w:t xml:space="preserve">Вавилов Ю.Н., </w:t>
      </w:r>
      <w:proofErr w:type="spellStart"/>
      <w:r w:rsidRPr="00E50574">
        <w:rPr>
          <w:rFonts w:ascii="Times New Roman" w:eastAsia="Times New Roman" w:hAnsi="Times New Roman" w:cs="Times New Roman"/>
          <w:color w:val="181818"/>
          <w:sz w:val="24"/>
          <w:szCs w:val="28"/>
        </w:rPr>
        <w:t>Какорин</w:t>
      </w:r>
      <w:proofErr w:type="spellEnd"/>
      <w:r w:rsidRPr="00E50574">
        <w:rPr>
          <w:rFonts w:ascii="Times New Roman" w:eastAsia="Times New Roman" w:hAnsi="Times New Roman" w:cs="Times New Roman"/>
          <w:color w:val="181818"/>
          <w:sz w:val="24"/>
          <w:szCs w:val="28"/>
        </w:rPr>
        <w:t xml:space="preserve"> Е.П., Вавилов К.Ю. Оценка индивидуального уровня физических кондиций // Физическая культура в школе, - </w:t>
      </w:r>
      <w:r w:rsidR="007D23A7" w:rsidRPr="00E50574">
        <w:rPr>
          <w:rFonts w:ascii="Times New Roman" w:eastAsia="Times New Roman" w:hAnsi="Times New Roman" w:cs="Times New Roman"/>
          <w:color w:val="181818"/>
          <w:sz w:val="24"/>
          <w:szCs w:val="28"/>
          <w:lang w:val="kk-KZ"/>
        </w:rPr>
        <w:t>200</w:t>
      </w:r>
      <w:r w:rsidRPr="00E50574">
        <w:rPr>
          <w:rFonts w:ascii="Times New Roman" w:eastAsia="Times New Roman" w:hAnsi="Times New Roman" w:cs="Times New Roman"/>
          <w:color w:val="181818"/>
          <w:sz w:val="24"/>
          <w:szCs w:val="28"/>
        </w:rPr>
        <w:t>7. - №7.-С. 57-58.</w:t>
      </w:r>
    </w:p>
    <w:p w14:paraId="7DE29156" w14:textId="4605E126" w:rsidR="00026ED6" w:rsidRPr="00E50574" w:rsidRDefault="00026ED6" w:rsidP="00026ED6">
      <w:pPr>
        <w:shd w:val="clear" w:color="auto" w:fill="FFFFFF"/>
        <w:spacing w:after="0" w:line="315" w:lineRule="atLeast"/>
        <w:ind w:firstLine="709"/>
        <w:jc w:val="both"/>
        <w:rPr>
          <w:rFonts w:ascii="Open Sans" w:eastAsia="Times New Roman" w:hAnsi="Open Sans" w:cs="Open Sans"/>
          <w:color w:val="181818"/>
          <w:sz w:val="20"/>
          <w:szCs w:val="21"/>
        </w:rPr>
      </w:pPr>
      <w:r w:rsidRPr="00E50574">
        <w:rPr>
          <w:rFonts w:ascii="Times New Roman" w:eastAsia="Times New Roman" w:hAnsi="Times New Roman" w:cs="Times New Roman"/>
          <w:color w:val="181818"/>
          <w:sz w:val="24"/>
          <w:szCs w:val="28"/>
        </w:rPr>
        <w:t>7.</w:t>
      </w:r>
      <w:r w:rsidRPr="00E50574">
        <w:rPr>
          <w:rFonts w:ascii="Times New Roman" w:eastAsia="Times New Roman" w:hAnsi="Times New Roman" w:cs="Times New Roman"/>
          <w:color w:val="181818"/>
          <w:sz w:val="12"/>
          <w:szCs w:val="14"/>
        </w:rPr>
        <w:t>  </w:t>
      </w:r>
      <w:proofErr w:type="spellStart"/>
      <w:r w:rsidRPr="00E50574">
        <w:rPr>
          <w:rFonts w:ascii="Times New Roman" w:eastAsia="Times New Roman" w:hAnsi="Times New Roman" w:cs="Times New Roman"/>
          <w:color w:val="181818"/>
          <w:sz w:val="24"/>
          <w:szCs w:val="28"/>
        </w:rPr>
        <w:t>Вайнбаум</w:t>
      </w:r>
      <w:proofErr w:type="spellEnd"/>
      <w:r w:rsidRPr="00E50574">
        <w:rPr>
          <w:rFonts w:ascii="Times New Roman" w:eastAsia="Times New Roman" w:hAnsi="Times New Roman" w:cs="Times New Roman"/>
          <w:color w:val="181818"/>
          <w:sz w:val="24"/>
          <w:szCs w:val="28"/>
        </w:rPr>
        <w:t xml:space="preserve"> Я.С. Дозирование физических нагрузок школьников. – М.: Просвещение, </w:t>
      </w:r>
      <w:r w:rsidR="007D23A7" w:rsidRPr="00E50574">
        <w:rPr>
          <w:rFonts w:ascii="Times New Roman" w:eastAsia="Times New Roman" w:hAnsi="Times New Roman" w:cs="Times New Roman"/>
          <w:color w:val="181818"/>
          <w:sz w:val="24"/>
          <w:szCs w:val="28"/>
          <w:lang w:val="kk-KZ"/>
        </w:rPr>
        <w:t>201</w:t>
      </w:r>
      <w:r w:rsidRPr="00E50574">
        <w:rPr>
          <w:rFonts w:ascii="Times New Roman" w:eastAsia="Times New Roman" w:hAnsi="Times New Roman" w:cs="Times New Roman"/>
          <w:color w:val="181818"/>
          <w:sz w:val="24"/>
          <w:szCs w:val="28"/>
        </w:rPr>
        <w:t>1. – С.21-38.</w:t>
      </w:r>
    </w:p>
    <w:p w14:paraId="10B4A041" w14:textId="183000D3" w:rsidR="00C86CC1" w:rsidRPr="00E50574" w:rsidRDefault="00026ED6" w:rsidP="009939DA">
      <w:pPr>
        <w:shd w:val="clear" w:color="auto" w:fill="FFFFFF"/>
        <w:spacing w:after="0" w:line="315" w:lineRule="atLeast"/>
        <w:ind w:firstLine="709"/>
        <w:jc w:val="both"/>
        <w:rPr>
          <w:rFonts w:ascii="Open Sans" w:eastAsia="Times New Roman" w:hAnsi="Open Sans" w:cs="Open Sans"/>
          <w:color w:val="181818"/>
          <w:sz w:val="20"/>
          <w:szCs w:val="21"/>
        </w:rPr>
      </w:pPr>
      <w:r w:rsidRPr="00E50574">
        <w:rPr>
          <w:rFonts w:ascii="Times New Roman" w:eastAsia="Times New Roman" w:hAnsi="Times New Roman" w:cs="Times New Roman"/>
          <w:color w:val="181818"/>
          <w:sz w:val="24"/>
          <w:szCs w:val="28"/>
        </w:rPr>
        <w:t>8.</w:t>
      </w:r>
      <w:r w:rsidRPr="00E50574">
        <w:rPr>
          <w:rFonts w:ascii="Times New Roman" w:eastAsia="Times New Roman" w:hAnsi="Times New Roman" w:cs="Times New Roman"/>
          <w:color w:val="181818"/>
          <w:sz w:val="12"/>
          <w:szCs w:val="14"/>
        </w:rPr>
        <w:t>     </w:t>
      </w:r>
      <w:proofErr w:type="spellStart"/>
      <w:r w:rsidRPr="00E50574">
        <w:rPr>
          <w:rFonts w:ascii="Times New Roman" w:eastAsia="Times New Roman" w:hAnsi="Times New Roman" w:cs="Times New Roman"/>
          <w:color w:val="181818"/>
          <w:sz w:val="24"/>
          <w:szCs w:val="28"/>
        </w:rPr>
        <w:t>Верхошанский</w:t>
      </w:r>
      <w:proofErr w:type="spellEnd"/>
      <w:r w:rsidRPr="00E50574">
        <w:rPr>
          <w:rFonts w:ascii="Times New Roman" w:eastAsia="Times New Roman" w:hAnsi="Times New Roman" w:cs="Times New Roman"/>
          <w:color w:val="181818"/>
          <w:sz w:val="24"/>
          <w:szCs w:val="28"/>
        </w:rPr>
        <w:t xml:space="preserve"> Ю.В. Основы специальной физической подготовки спортсменов. – М: Физкультура и спорт, </w:t>
      </w:r>
      <w:r w:rsidR="007D23A7" w:rsidRPr="00E50574">
        <w:rPr>
          <w:rFonts w:ascii="Times New Roman" w:eastAsia="Times New Roman" w:hAnsi="Times New Roman" w:cs="Times New Roman"/>
          <w:color w:val="181818"/>
          <w:sz w:val="24"/>
          <w:szCs w:val="28"/>
          <w:lang w:val="kk-KZ"/>
        </w:rPr>
        <w:t>200</w:t>
      </w:r>
      <w:r w:rsidRPr="00E50574">
        <w:rPr>
          <w:rFonts w:ascii="Times New Roman" w:eastAsia="Times New Roman" w:hAnsi="Times New Roman" w:cs="Times New Roman"/>
          <w:color w:val="181818"/>
          <w:sz w:val="24"/>
          <w:szCs w:val="28"/>
        </w:rPr>
        <w:t>8. – 331 С.</w:t>
      </w:r>
    </w:p>
    <w:p w14:paraId="049C4C70" w14:textId="4FEFCEE9" w:rsidR="00C86CC1" w:rsidRDefault="00C86CC1" w:rsidP="00C86CC1">
      <w:pPr>
        <w:rPr>
          <w:rFonts w:ascii="Open Sans" w:eastAsia="Times New Roman" w:hAnsi="Open Sans" w:cs="Open Sans"/>
          <w:sz w:val="21"/>
          <w:szCs w:val="21"/>
        </w:rPr>
      </w:pPr>
    </w:p>
    <w:p w14:paraId="4690D6CE" w14:textId="0485816E" w:rsidR="00C86CC1" w:rsidRDefault="00C86CC1" w:rsidP="0009200B">
      <w:pPr>
        <w:widowControl w:val="0"/>
        <w:autoSpaceDE w:val="0"/>
        <w:autoSpaceDN w:val="0"/>
        <w:spacing w:after="0" w:line="240" w:lineRule="auto"/>
        <w:ind w:right="198"/>
        <w:rPr>
          <w:rFonts w:ascii="Times New Roman" w:eastAsia="Times New Roman" w:hAnsi="Times New Roman" w:cs="Times New Roman"/>
          <w:sz w:val="28"/>
          <w:lang w:val="kk-KZ"/>
        </w:rPr>
      </w:pPr>
      <w:r>
        <w:rPr>
          <w:rFonts w:ascii="Open Sans" w:eastAsia="Times New Roman" w:hAnsi="Open Sans" w:cs="Open Sans"/>
          <w:sz w:val="21"/>
          <w:szCs w:val="21"/>
        </w:rPr>
        <w:tab/>
      </w:r>
    </w:p>
    <w:p w14:paraId="424AD108" w14:textId="77777777" w:rsidR="0009200B" w:rsidRPr="00DC7361" w:rsidRDefault="0009200B" w:rsidP="0009200B">
      <w:pPr>
        <w:widowControl w:val="0"/>
        <w:autoSpaceDE w:val="0"/>
        <w:autoSpaceDN w:val="0"/>
        <w:spacing w:after="0" w:line="240" w:lineRule="auto"/>
        <w:ind w:right="198"/>
        <w:jc w:val="right"/>
        <w:rPr>
          <w:rFonts w:ascii="Times New Roman" w:hAnsi="Times New Roman" w:cs="Times New Roman"/>
          <w:bCs/>
          <w:sz w:val="28"/>
          <w:lang w:val="kk-KZ"/>
        </w:rPr>
      </w:pPr>
      <w:r w:rsidRPr="0009200B">
        <w:rPr>
          <w:rFonts w:ascii="Times New Roman" w:hAnsi="Times New Roman" w:cs="Times New Roman"/>
          <w:b/>
          <w:sz w:val="28"/>
          <w:lang w:val="kk-KZ"/>
        </w:rPr>
        <w:t>Ғылыми жетекші:</w:t>
      </w:r>
      <w:r w:rsidRPr="0009200B">
        <w:rPr>
          <w:lang w:val="kk-KZ"/>
        </w:rPr>
        <w:t xml:space="preserve"> </w:t>
      </w:r>
      <w:r w:rsidRPr="00DC7361">
        <w:rPr>
          <w:rFonts w:ascii="Times New Roman" w:hAnsi="Times New Roman" w:cs="Times New Roman"/>
          <w:bCs/>
          <w:sz w:val="28"/>
          <w:lang w:val="kk-KZ"/>
        </w:rPr>
        <w:t>Мұхамбет Жасын Серікбайұлы</w:t>
      </w:r>
    </w:p>
    <w:p w14:paraId="4B41FE9E" w14:textId="77777777" w:rsidR="0009200B" w:rsidRPr="00DC7361" w:rsidRDefault="0009200B" w:rsidP="0009200B">
      <w:pPr>
        <w:widowControl w:val="0"/>
        <w:autoSpaceDE w:val="0"/>
        <w:autoSpaceDN w:val="0"/>
        <w:spacing w:after="0" w:line="240" w:lineRule="auto"/>
        <w:ind w:right="198"/>
        <w:jc w:val="right"/>
        <w:rPr>
          <w:rFonts w:ascii="Times New Roman" w:hAnsi="Times New Roman" w:cs="Times New Roman"/>
          <w:bCs/>
          <w:sz w:val="28"/>
          <w:lang w:val="kk-KZ"/>
        </w:rPr>
      </w:pPr>
      <w:r w:rsidRPr="00DC7361">
        <w:rPr>
          <w:rFonts w:ascii="Times New Roman" w:hAnsi="Times New Roman" w:cs="Times New Roman"/>
          <w:bCs/>
          <w:sz w:val="28"/>
          <w:lang w:val="kk-KZ"/>
        </w:rPr>
        <w:t xml:space="preserve">Қазақ спорт және туризм академиясы                  </w:t>
      </w:r>
    </w:p>
    <w:p w14:paraId="3DD1BDA7" w14:textId="77777777" w:rsidR="0009200B" w:rsidRPr="00F47FC0" w:rsidRDefault="0009200B" w:rsidP="0009200B">
      <w:pPr>
        <w:widowControl w:val="0"/>
        <w:autoSpaceDE w:val="0"/>
        <w:autoSpaceDN w:val="0"/>
        <w:spacing w:after="0" w:line="240" w:lineRule="auto"/>
        <w:ind w:right="198"/>
        <w:jc w:val="right"/>
        <w:rPr>
          <w:rFonts w:ascii="Times New Roman" w:hAnsi="Times New Roman" w:cs="Times New Roman"/>
          <w:b/>
          <w:sz w:val="28"/>
          <w:lang w:val="kk-KZ"/>
        </w:rPr>
      </w:pPr>
      <w:r w:rsidRPr="00DC7361">
        <w:rPr>
          <w:rFonts w:ascii="Times New Roman" w:hAnsi="Times New Roman" w:cs="Times New Roman"/>
          <w:bCs/>
          <w:sz w:val="28"/>
          <w:lang w:val="kk-KZ"/>
        </w:rPr>
        <w:t xml:space="preserve">                                                             PhD, қауымдастырылған профессор м.а.</w:t>
      </w:r>
    </w:p>
    <w:bookmarkEnd w:id="0"/>
    <w:p w14:paraId="3DE19277" w14:textId="11BCC68F" w:rsidR="00E108EC" w:rsidRPr="0009200B" w:rsidRDefault="00E108EC" w:rsidP="00C86CC1">
      <w:pPr>
        <w:tabs>
          <w:tab w:val="left" w:pos="6540"/>
        </w:tabs>
        <w:rPr>
          <w:rFonts w:ascii="Open Sans" w:eastAsia="Times New Roman" w:hAnsi="Open Sans" w:cs="Open Sans"/>
          <w:sz w:val="21"/>
          <w:szCs w:val="21"/>
          <w:lang w:val="kk-KZ"/>
        </w:rPr>
      </w:pPr>
    </w:p>
    <w:sectPr w:rsidR="00E108EC" w:rsidRPr="000920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Arial"/>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25587"/>
    <w:multiLevelType w:val="hybridMultilevel"/>
    <w:tmpl w:val="6BA07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D952CA"/>
    <w:multiLevelType w:val="hybridMultilevel"/>
    <w:tmpl w:val="6BA076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3093385B"/>
    <w:multiLevelType w:val="hybridMultilevel"/>
    <w:tmpl w:val="67940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13"/>
    <w:rsid w:val="00024734"/>
    <w:rsid w:val="00026ED6"/>
    <w:rsid w:val="00031E4F"/>
    <w:rsid w:val="00053A0A"/>
    <w:rsid w:val="0009200B"/>
    <w:rsid w:val="000C4193"/>
    <w:rsid w:val="000E5C80"/>
    <w:rsid w:val="00107A23"/>
    <w:rsid w:val="00186E51"/>
    <w:rsid w:val="001D75ED"/>
    <w:rsid w:val="0023316E"/>
    <w:rsid w:val="002C091D"/>
    <w:rsid w:val="002C3313"/>
    <w:rsid w:val="002F47B3"/>
    <w:rsid w:val="00302121"/>
    <w:rsid w:val="00331D8F"/>
    <w:rsid w:val="003451CE"/>
    <w:rsid w:val="00353ED6"/>
    <w:rsid w:val="0039643B"/>
    <w:rsid w:val="003A45C8"/>
    <w:rsid w:val="003C7378"/>
    <w:rsid w:val="003D0A71"/>
    <w:rsid w:val="004110F6"/>
    <w:rsid w:val="004119EA"/>
    <w:rsid w:val="00413379"/>
    <w:rsid w:val="00426038"/>
    <w:rsid w:val="004462E7"/>
    <w:rsid w:val="00446F76"/>
    <w:rsid w:val="00490D24"/>
    <w:rsid w:val="00491754"/>
    <w:rsid w:val="004A6882"/>
    <w:rsid w:val="004A75FE"/>
    <w:rsid w:val="004B6A74"/>
    <w:rsid w:val="004C08A7"/>
    <w:rsid w:val="004C1E5B"/>
    <w:rsid w:val="004E0F77"/>
    <w:rsid w:val="004E1D36"/>
    <w:rsid w:val="00506C2C"/>
    <w:rsid w:val="00510F79"/>
    <w:rsid w:val="00511A40"/>
    <w:rsid w:val="00513172"/>
    <w:rsid w:val="005775D9"/>
    <w:rsid w:val="00597223"/>
    <w:rsid w:val="005E11A0"/>
    <w:rsid w:val="005F1D46"/>
    <w:rsid w:val="00625CA6"/>
    <w:rsid w:val="00642C50"/>
    <w:rsid w:val="00644F7F"/>
    <w:rsid w:val="00647F90"/>
    <w:rsid w:val="0067006D"/>
    <w:rsid w:val="006F69E4"/>
    <w:rsid w:val="007106D7"/>
    <w:rsid w:val="0071231C"/>
    <w:rsid w:val="007257C9"/>
    <w:rsid w:val="00730D9E"/>
    <w:rsid w:val="00772C8F"/>
    <w:rsid w:val="007769CE"/>
    <w:rsid w:val="007A7684"/>
    <w:rsid w:val="007B0AFF"/>
    <w:rsid w:val="007B4EC2"/>
    <w:rsid w:val="007B7F24"/>
    <w:rsid w:val="007C016D"/>
    <w:rsid w:val="007D23A7"/>
    <w:rsid w:val="007D4D05"/>
    <w:rsid w:val="007E7DBE"/>
    <w:rsid w:val="007F5C34"/>
    <w:rsid w:val="00806FCB"/>
    <w:rsid w:val="0083210A"/>
    <w:rsid w:val="00867864"/>
    <w:rsid w:val="008C6FB0"/>
    <w:rsid w:val="008D0F51"/>
    <w:rsid w:val="008E42B0"/>
    <w:rsid w:val="00905285"/>
    <w:rsid w:val="00940887"/>
    <w:rsid w:val="009756A4"/>
    <w:rsid w:val="009939DA"/>
    <w:rsid w:val="009B2146"/>
    <w:rsid w:val="009D2F9B"/>
    <w:rsid w:val="009D611E"/>
    <w:rsid w:val="009D6B21"/>
    <w:rsid w:val="00AB5F23"/>
    <w:rsid w:val="00B0531B"/>
    <w:rsid w:val="00B5263E"/>
    <w:rsid w:val="00B92F39"/>
    <w:rsid w:val="00BB6047"/>
    <w:rsid w:val="00BC18E4"/>
    <w:rsid w:val="00C053AB"/>
    <w:rsid w:val="00C11185"/>
    <w:rsid w:val="00C3761A"/>
    <w:rsid w:val="00C86CC1"/>
    <w:rsid w:val="00C96736"/>
    <w:rsid w:val="00C9757B"/>
    <w:rsid w:val="00CB2040"/>
    <w:rsid w:val="00CC50F6"/>
    <w:rsid w:val="00D45E24"/>
    <w:rsid w:val="00D5251D"/>
    <w:rsid w:val="00D5459A"/>
    <w:rsid w:val="00D8489A"/>
    <w:rsid w:val="00D96586"/>
    <w:rsid w:val="00DA59BF"/>
    <w:rsid w:val="00DF56F1"/>
    <w:rsid w:val="00E108EC"/>
    <w:rsid w:val="00E50574"/>
    <w:rsid w:val="00E57EC7"/>
    <w:rsid w:val="00E63C23"/>
    <w:rsid w:val="00ED4264"/>
    <w:rsid w:val="00F125DA"/>
    <w:rsid w:val="00F323CF"/>
    <w:rsid w:val="00F419B9"/>
    <w:rsid w:val="00F42864"/>
    <w:rsid w:val="00F54CE3"/>
    <w:rsid w:val="00F7792E"/>
    <w:rsid w:val="00F90065"/>
    <w:rsid w:val="00FA4072"/>
    <w:rsid w:val="00FB2CD9"/>
    <w:rsid w:val="00FC2F70"/>
    <w:rsid w:val="00FC7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53AB"/>
    <w:pPr>
      <w:spacing w:after="0" w:line="240" w:lineRule="auto"/>
    </w:pPr>
  </w:style>
  <w:style w:type="paragraph" w:styleId="a4">
    <w:name w:val="Normal (Web)"/>
    <w:basedOn w:val="a"/>
    <w:uiPriority w:val="99"/>
    <w:semiHidden/>
    <w:unhideWhenUsed/>
    <w:rsid w:val="00186E51"/>
    <w:rPr>
      <w:rFonts w:ascii="Times New Roman" w:hAnsi="Times New Roman" w:cs="Times New Roman"/>
      <w:sz w:val="24"/>
      <w:szCs w:val="24"/>
    </w:rPr>
  </w:style>
  <w:style w:type="character" w:styleId="a5">
    <w:name w:val="Hyperlink"/>
    <w:basedOn w:val="a0"/>
    <w:uiPriority w:val="99"/>
    <w:unhideWhenUsed/>
    <w:rsid w:val="00490D24"/>
    <w:rPr>
      <w:color w:val="0563C1" w:themeColor="hyperlink"/>
      <w:u w:val="single"/>
    </w:rPr>
  </w:style>
  <w:style w:type="character" w:customStyle="1" w:styleId="UnresolvedMention">
    <w:name w:val="Unresolved Mention"/>
    <w:basedOn w:val="a0"/>
    <w:uiPriority w:val="99"/>
    <w:semiHidden/>
    <w:unhideWhenUsed/>
    <w:rsid w:val="004110F6"/>
    <w:rPr>
      <w:color w:val="605E5C"/>
      <w:shd w:val="clear" w:color="auto" w:fill="E1DFDD"/>
    </w:rPr>
  </w:style>
  <w:style w:type="paragraph" w:styleId="a6">
    <w:name w:val="List Paragraph"/>
    <w:basedOn w:val="a"/>
    <w:uiPriority w:val="34"/>
    <w:qFormat/>
    <w:rsid w:val="00C96736"/>
    <w:pPr>
      <w:ind w:left="720"/>
      <w:contextualSpacing/>
    </w:pPr>
  </w:style>
  <w:style w:type="table" w:styleId="a7">
    <w:name w:val="Table Grid"/>
    <w:basedOn w:val="a1"/>
    <w:uiPriority w:val="39"/>
    <w:rsid w:val="00577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53AB"/>
    <w:pPr>
      <w:spacing w:after="0" w:line="240" w:lineRule="auto"/>
    </w:pPr>
  </w:style>
  <w:style w:type="paragraph" w:styleId="a4">
    <w:name w:val="Normal (Web)"/>
    <w:basedOn w:val="a"/>
    <w:uiPriority w:val="99"/>
    <w:semiHidden/>
    <w:unhideWhenUsed/>
    <w:rsid w:val="00186E51"/>
    <w:rPr>
      <w:rFonts w:ascii="Times New Roman" w:hAnsi="Times New Roman" w:cs="Times New Roman"/>
      <w:sz w:val="24"/>
      <w:szCs w:val="24"/>
    </w:rPr>
  </w:style>
  <w:style w:type="character" w:styleId="a5">
    <w:name w:val="Hyperlink"/>
    <w:basedOn w:val="a0"/>
    <w:uiPriority w:val="99"/>
    <w:unhideWhenUsed/>
    <w:rsid w:val="00490D24"/>
    <w:rPr>
      <w:color w:val="0563C1" w:themeColor="hyperlink"/>
      <w:u w:val="single"/>
    </w:rPr>
  </w:style>
  <w:style w:type="character" w:customStyle="1" w:styleId="UnresolvedMention">
    <w:name w:val="Unresolved Mention"/>
    <w:basedOn w:val="a0"/>
    <w:uiPriority w:val="99"/>
    <w:semiHidden/>
    <w:unhideWhenUsed/>
    <w:rsid w:val="004110F6"/>
    <w:rPr>
      <w:color w:val="605E5C"/>
      <w:shd w:val="clear" w:color="auto" w:fill="E1DFDD"/>
    </w:rPr>
  </w:style>
  <w:style w:type="paragraph" w:styleId="a6">
    <w:name w:val="List Paragraph"/>
    <w:basedOn w:val="a"/>
    <w:uiPriority w:val="34"/>
    <w:qFormat/>
    <w:rsid w:val="00C96736"/>
    <w:pPr>
      <w:ind w:left="720"/>
      <w:contextualSpacing/>
    </w:pPr>
  </w:style>
  <w:style w:type="table" w:styleId="a7">
    <w:name w:val="Table Grid"/>
    <w:basedOn w:val="a1"/>
    <w:uiPriority w:val="39"/>
    <w:rsid w:val="00577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43517">
      <w:bodyDiv w:val="1"/>
      <w:marLeft w:val="0"/>
      <w:marRight w:val="0"/>
      <w:marTop w:val="0"/>
      <w:marBottom w:val="0"/>
      <w:divBdr>
        <w:top w:val="none" w:sz="0" w:space="0" w:color="auto"/>
        <w:left w:val="none" w:sz="0" w:space="0" w:color="auto"/>
        <w:bottom w:val="none" w:sz="0" w:space="0" w:color="auto"/>
        <w:right w:val="none" w:sz="0" w:space="0" w:color="auto"/>
      </w:divBdr>
    </w:div>
    <w:div w:id="221525909">
      <w:bodyDiv w:val="1"/>
      <w:marLeft w:val="0"/>
      <w:marRight w:val="0"/>
      <w:marTop w:val="0"/>
      <w:marBottom w:val="0"/>
      <w:divBdr>
        <w:top w:val="none" w:sz="0" w:space="0" w:color="auto"/>
        <w:left w:val="none" w:sz="0" w:space="0" w:color="auto"/>
        <w:bottom w:val="none" w:sz="0" w:space="0" w:color="auto"/>
        <w:right w:val="none" w:sz="0" w:space="0" w:color="auto"/>
      </w:divBdr>
    </w:div>
    <w:div w:id="566037906">
      <w:bodyDiv w:val="1"/>
      <w:marLeft w:val="0"/>
      <w:marRight w:val="0"/>
      <w:marTop w:val="0"/>
      <w:marBottom w:val="0"/>
      <w:divBdr>
        <w:top w:val="none" w:sz="0" w:space="0" w:color="auto"/>
        <w:left w:val="none" w:sz="0" w:space="0" w:color="auto"/>
        <w:bottom w:val="none" w:sz="0" w:space="0" w:color="auto"/>
        <w:right w:val="none" w:sz="0" w:space="0" w:color="auto"/>
      </w:divBdr>
    </w:div>
    <w:div w:id="702021721">
      <w:bodyDiv w:val="1"/>
      <w:marLeft w:val="0"/>
      <w:marRight w:val="0"/>
      <w:marTop w:val="0"/>
      <w:marBottom w:val="0"/>
      <w:divBdr>
        <w:top w:val="none" w:sz="0" w:space="0" w:color="auto"/>
        <w:left w:val="none" w:sz="0" w:space="0" w:color="auto"/>
        <w:bottom w:val="none" w:sz="0" w:space="0" w:color="auto"/>
        <w:right w:val="none" w:sz="0" w:space="0" w:color="auto"/>
      </w:divBdr>
    </w:div>
    <w:div w:id="899438594">
      <w:bodyDiv w:val="1"/>
      <w:marLeft w:val="0"/>
      <w:marRight w:val="0"/>
      <w:marTop w:val="0"/>
      <w:marBottom w:val="0"/>
      <w:divBdr>
        <w:top w:val="none" w:sz="0" w:space="0" w:color="auto"/>
        <w:left w:val="none" w:sz="0" w:space="0" w:color="auto"/>
        <w:bottom w:val="none" w:sz="0" w:space="0" w:color="auto"/>
        <w:right w:val="none" w:sz="0" w:space="0" w:color="auto"/>
      </w:divBdr>
    </w:div>
    <w:div w:id="1325740516">
      <w:bodyDiv w:val="1"/>
      <w:marLeft w:val="0"/>
      <w:marRight w:val="0"/>
      <w:marTop w:val="0"/>
      <w:marBottom w:val="0"/>
      <w:divBdr>
        <w:top w:val="none" w:sz="0" w:space="0" w:color="auto"/>
        <w:left w:val="none" w:sz="0" w:space="0" w:color="auto"/>
        <w:bottom w:val="none" w:sz="0" w:space="0" w:color="auto"/>
        <w:right w:val="none" w:sz="0" w:space="0" w:color="auto"/>
      </w:divBdr>
    </w:div>
    <w:div w:id="1530945502">
      <w:bodyDiv w:val="1"/>
      <w:marLeft w:val="0"/>
      <w:marRight w:val="0"/>
      <w:marTop w:val="0"/>
      <w:marBottom w:val="0"/>
      <w:divBdr>
        <w:top w:val="none" w:sz="0" w:space="0" w:color="auto"/>
        <w:left w:val="none" w:sz="0" w:space="0" w:color="auto"/>
        <w:bottom w:val="none" w:sz="0" w:space="0" w:color="auto"/>
        <w:right w:val="none" w:sz="0" w:space="0" w:color="auto"/>
      </w:divBdr>
    </w:div>
    <w:div w:id="1713964869">
      <w:bodyDiv w:val="1"/>
      <w:marLeft w:val="0"/>
      <w:marRight w:val="0"/>
      <w:marTop w:val="0"/>
      <w:marBottom w:val="0"/>
      <w:divBdr>
        <w:top w:val="none" w:sz="0" w:space="0" w:color="auto"/>
        <w:left w:val="none" w:sz="0" w:space="0" w:color="auto"/>
        <w:bottom w:val="none" w:sz="0" w:space="0" w:color="auto"/>
        <w:right w:val="none" w:sz="0" w:space="0" w:color="auto"/>
      </w:divBdr>
    </w:div>
    <w:div w:id="1882091020">
      <w:bodyDiv w:val="1"/>
      <w:marLeft w:val="0"/>
      <w:marRight w:val="0"/>
      <w:marTop w:val="0"/>
      <w:marBottom w:val="0"/>
      <w:divBdr>
        <w:top w:val="none" w:sz="0" w:space="0" w:color="auto"/>
        <w:left w:val="none" w:sz="0" w:space="0" w:color="auto"/>
        <w:bottom w:val="none" w:sz="0" w:space="0" w:color="auto"/>
        <w:right w:val="none" w:sz="0" w:space="0" w:color="auto"/>
      </w:divBdr>
    </w:div>
    <w:div w:id="2089842569">
      <w:bodyDiv w:val="1"/>
      <w:marLeft w:val="0"/>
      <w:marRight w:val="0"/>
      <w:marTop w:val="0"/>
      <w:marBottom w:val="0"/>
      <w:divBdr>
        <w:top w:val="none" w:sz="0" w:space="0" w:color="auto"/>
        <w:left w:val="none" w:sz="0" w:space="0" w:color="auto"/>
        <w:bottom w:val="none" w:sz="0" w:space="0" w:color="auto"/>
        <w:right w:val="none" w:sz="0" w:space="0" w:color="auto"/>
      </w:divBdr>
    </w:div>
    <w:div w:id="213983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30T05:03:03.694"/>
    </inkml:context>
    <inkml:brush xml:id="br0">
      <inkml:brushProperty name="width" value="0.05" units="cm"/>
      <inkml:brushProperty name="height" value="0.05" units="cm"/>
      <inkml:brushProperty name="color" value="#FFFFFF"/>
    </inkml:brush>
  </inkml:definitions>
  <inkml:trace contextRef="#ctx0" brushRef="#br0">0 1 24575,'0'-1'-8191</inkml:trace>
</inkml:ink>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1263</Words>
  <Characters>7204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SaboniS</cp:lastModifiedBy>
  <cp:revision>8</cp:revision>
  <dcterms:created xsi:type="dcterms:W3CDTF">2022-11-08T05:53:00Z</dcterms:created>
  <dcterms:modified xsi:type="dcterms:W3CDTF">2022-11-17T07:39:00Z</dcterms:modified>
</cp:coreProperties>
</file>